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1CF11" w14:textId="1E139EF0" w:rsidR="001D6946" w:rsidRPr="00BD1E6F" w:rsidRDefault="001D6946" w:rsidP="000833A7">
      <w:pPr>
        <w:ind w:left="2124" w:hanging="2124"/>
        <w:rPr>
          <w:sz w:val="16"/>
          <w:szCs w:val="16"/>
        </w:rPr>
      </w:pPr>
      <w:r w:rsidRPr="00BD1E6F">
        <w:t>Nazwa zamierzenia budowlanego:</w:t>
      </w:r>
      <w:r w:rsidRPr="00BD1E6F">
        <w:rPr>
          <w:b/>
        </w:rPr>
        <w:t xml:space="preserve">                                                             </w:t>
      </w:r>
    </w:p>
    <w:p w14:paraId="14B18E01" w14:textId="77777777" w:rsidR="00940C48" w:rsidRDefault="00940C48" w:rsidP="00940C48">
      <w:pPr>
        <w:ind w:left="2832" w:right="-567" w:hanging="2832"/>
        <w:contextualSpacing/>
        <w:jc w:val="right"/>
        <w:rPr>
          <w:b/>
        </w:rPr>
      </w:pPr>
      <w:r>
        <w:rPr>
          <w:b/>
        </w:rPr>
        <w:t xml:space="preserve">PRZEBUDOWA POLEGAJĄCA NA DOCIEPLENIU BUDYNKU I BUDOWA STUDNI DO ODZYSKIWANIA </w:t>
      </w:r>
    </w:p>
    <w:p w14:paraId="7AA17322" w14:textId="77777777" w:rsidR="00940C48" w:rsidRDefault="00940C48" w:rsidP="00940C48">
      <w:pPr>
        <w:ind w:left="2832" w:right="-567" w:hanging="2832"/>
        <w:contextualSpacing/>
        <w:jc w:val="right"/>
        <w:rPr>
          <w:b/>
        </w:rPr>
      </w:pPr>
      <w:r>
        <w:rPr>
          <w:b/>
        </w:rPr>
        <w:t xml:space="preserve">WODY OPADOWEJ NA PRZYKANALIKU KANALIZACJI DESZCZOWEJ </w:t>
      </w:r>
    </w:p>
    <w:p w14:paraId="1ECAD717" w14:textId="77777777" w:rsidR="00940C48" w:rsidRPr="00F000A9" w:rsidRDefault="00940C48" w:rsidP="00940C48">
      <w:pPr>
        <w:ind w:left="2832" w:right="-567" w:hanging="2832"/>
        <w:contextualSpacing/>
        <w:jc w:val="right"/>
        <w:rPr>
          <w:b/>
        </w:rPr>
      </w:pPr>
      <w:r w:rsidRPr="00F000A9">
        <w:rPr>
          <w:b/>
        </w:rPr>
        <w:t>W SZKOLE PODSTAWOWEJ NR 62 PRZY ZESPOLE SZKOLNO – PRZEDSZKOLNYM NR 15</w:t>
      </w:r>
    </w:p>
    <w:p w14:paraId="66AA4B05" w14:textId="77777777" w:rsidR="00940C48" w:rsidRDefault="00940C48" w:rsidP="00940C48">
      <w:pPr>
        <w:ind w:left="2832" w:right="-567" w:hanging="2832"/>
        <w:contextualSpacing/>
        <w:jc w:val="right"/>
        <w:rPr>
          <w:b/>
        </w:rPr>
      </w:pPr>
      <w:r>
        <w:rPr>
          <w:b/>
        </w:rPr>
        <w:t xml:space="preserve">w ramach zadania: „Optymalizacja efektywności energetycznej placówek oświatowych </w:t>
      </w:r>
    </w:p>
    <w:p w14:paraId="2E0CEB77" w14:textId="77777777" w:rsidR="00940C48" w:rsidRPr="00940C48" w:rsidRDefault="00940C48" w:rsidP="00940C48">
      <w:pPr>
        <w:ind w:left="2832" w:right="-567" w:hanging="2832"/>
        <w:contextualSpacing/>
        <w:jc w:val="right"/>
        <w:rPr>
          <w:b/>
        </w:rPr>
      </w:pPr>
      <w:r w:rsidRPr="00940C48">
        <w:rPr>
          <w:b/>
        </w:rPr>
        <w:t>na terenie Miasta Poznania”</w:t>
      </w:r>
    </w:p>
    <w:p w14:paraId="40B1F63E" w14:textId="77777777" w:rsidR="00940C48" w:rsidRPr="00940C48" w:rsidRDefault="00940C48" w:rsidP="00940C48">
      <w:pPr>
        <w:ind w:right="-567"/>
        <w:contextualSpacing/>
        <w:jc w:val="right"/>
        <w:rPr>
          <w:b/>
        </w:rPr>
      </w:pPr>
      <w:r w:rsidRPr="00940C48">
        <w:rPr>
          <w:b/>
        </w:rPr>
        <w:t xml:space="preserve">60-476 Poznań, ul. </w:t>
      </w:r>
      <w:proofErr w:type="spellStart"/>
      <w:r w:rsidRPr="00940C48">
        <w:rPr>
          <w:b/>
        </w:rPr>
        <w:t>Druskienicka</w:t>
      </w:r>
      <w:proofErr w:type="spellEnd"/>
      <w:r w:rsidRPr="00940C48">
        <w:rPr>
          <w:b/>
        </w:rPr>
        <w:t xml:space="preserve"> 32</w:t>
      </w:r>
    </w:p>
    <w:p w14:paraId="06408357" w14:textId="77777777" w:rsidR="00940C48" w:rsidRDefault="00940C48" w:rsidP="00940C48">
      <w:pPr>
        <w:ind w:right="-567"/>
        <w:contextualSpacing/>
        <w:jc w:val="right"/>
      </w:pPr>
      <w:r w:rsidRPr="00BD1E6F">
        <w:t xml:space="preserve"> </w:t>
      </w:r>
      <w:r>
        <w:t>Działki nr ew. 3/3</w:t>
      </w:r>
      <w:r w:rsidRPr="00BD1E6F">
        <w:t>,</w:t>
      </w:r>
      <w:r>
        <w:t xml:space="preserve"> 4/1,</w:t>
      </w:r>
      <w:r w:rsidRPr="00BD1E6F">
        <w:t xml:space="preserve"> </w:t>
      </w:r>
      <w:r>
        <w:t xml:space="preserve">obręb: Golęcin, </w:t>
      </w:r>
      <w:r w:rsidRPr="00BD1E6F">
        <w:t>identyfikator</w:t>
      </w:r>
      <w:r>
        <w:t>y</w:t>
      </w:r>
      <w:r w:rsidRPr="00BD1E6F">
        <w:t xml:space="preserve"> dział</w:t>
      </w:r>
      <w:r>
        <w:t>ek</w:t>
      </w:r>
      <w:r w:rsidRPr="00BD1E6F">
        <w:t>:</w:t>
      </w:r>
      <w:r>
        <w:t xml:space="preserve"> </w:t>
      </w:r>
      <w:r w:rsidRPr="00574048">
        <w:t>306401_1.0020.AR_06.3/3</w:t>
      </w:r>
      <w:r>
        <w:t xml:space="preserve">, </w:t>
      </w:r>
      <w:r w:rsidRPr="00481BA4">
        <w:t>306401_1.0020.AR_06.4/1</w:t>
      </w:r>
    </w:p>
    <w:p w14:paraId="73FB59C6" w14:textId="77777777" w:rsidR="001D6946" w:rsidRPr="00BD1E6F" w:rsidRDefault="004251C5" w:rsidP="00940C48">
      <w:pPr>
        <w:ind w:right="-567"/>
        <w:contextualSpacing/>
        <w:jc w:val="right"/>
      </w:pPr>
      <w:r>
        <w:t xml:space="preserve">   </w:t>
      </w:r>
      <w:r w:rsidR="00481BA4">
        <w:t xml:space="preserve"> </w:t>
      </w:r>
    </w:p>
    <w:p w14:paraId="0CAFF17A" w14:textId="77777777" w:rsidR="001D6946" w:rsidRPr="00BD1E6F" w:rsidRDefault="001D6946" w:rsidP="000833A7">
      <w:pPr>
        <w:ind w:right="-567"/>
        <w:contextualSpacing/>
        <w:jc w:val="right"/>
      </w:pPr>
      <w:r w:rsidRPr="00BD1E6F">
        <w:t>KA</w:t>
      </w:r>
      <w:r>
        <w:t>TEGORIA OBIEKTU BUDOWLANEGO: IX</w:t>
      </w:r>
    </w:p>
    <w:p w14:paraId="54CF8234" w14:textId="77777777" w:rsidR="001D6946" w:rsidRPr="00BD1E6F" w:rsidRDefault="001D6946" w:rsidP="000833A7">
      <w:pPr>
        <w:ind w:right="-567"/>
        <w:contextualSpacing/>
      </w:pPr>
      <w:r w:rsidRPr="00BD1E6F">
        <w:t xml:space="preserve">Nazwa elementu </w:t>
      </w:r>
      <w:r w:rsidR="00A92F09">
        <w:t>dokumentacji</w:t>
      </w:r>
      <w:r w:rsidRPr="00BD1E6F">
        <w:t>:</w:t>
      </w:r>
      <w:r w:rsidRPr="00BD1E6F">
        <w:tab/>
        <w:t xml:space="preserve">           </w:t>
      </w:r>
    </w:p>
    <w:p w14:paraId="37C2D72A" w14:textId="77777777" w:rsidR="001D6946" w:rsidRDefault="006C5645" w:rsidP="000833A7">
      <w:pPr>
        <w:ind w:right="-567"/>
        <w:contextualSpacing/>
        <w:jc w:val="right"/>
        <w:rPr>
          <w:b/>
        </w:rPr>
      </w:pPr>
      <w:r>
        <w:rPr>
          <w:b/>
        </w:rPr>
        <w:t xml:space="preserve">PROJEKT </w:t>
      </w:r>
      <w:r w:rsidR="001727A4">
        <w:rPr>
          <w:b/>
        </w:rPr>
        <w:t>WYKONAWCZY</w:t>
      </w:r>
    </w:p>
    <w:p w14:paraId="48C52AAB" w14:textId="77777777" w:rsidR="006C5645" w:rsidRPr="006C5645" w:rsidRDefault="006C5645" w:rsidP="000833A7">
      <w:pPr>
        <w:ind w:right="-567"/>
        <w:contextualSpacing/>
      </w:pPr>
      <w:r w:rsidRPr="006C5645">
        <w:t>Branża:</w:t>
      </w:r>
    </w:p>
    <w:p w14:paraId="4F02B5BE" w14:textId="77777777" w:rsidR="006C5645" w:rsidRPr="006C5645" w:rsidRDefault="00A63E67" w:rsidP="000833A7">
      <w:pPr>
        <w:ind w:right="-567"/>
        <w:contextualSpacing/>
        <w:jc w:val="right"/>
        <w:rPr>
          <w:b/>
        </w:rPr>
      </w:pPr>
      <w:r>
        <w:rPr>
          <w:b/>
        </w:rPr>
        <w:t>INSTALACJE ELEKTRYCZNE</w:t>
      </w:r>
    </w:p>
    <w:p w14:paraId="360308C6" w14:textId="77777777" w:rsidR="001D6946" w:rsidRPr="00BD1E6F" w:rsidRDefault="001D6946" w:rsidP="000833A7">
      <w:pPr>
        <w:ind w:right="-567"/>
        <w:contextualSpacing/>
        <w:rPr>
          <w:b/>
        </w:rPr>
      </w:pPr>
      <w:r w:rsidRPr="00BD1E6F">
        <w:t>Inwestor:</w:t>
      </w:r>
      <w:r w:rsidRPr="00BD1E6F">
        <w:rPr>
          <w:sz w:val="28"/>
          <w:szCs w:val="28"/>
        </w:rPr>
        <w:tab/>
        <w:t xml:space="preserve">            </w:t>
      </w:r>
      <w:r w:rsidRPr="00BD1E6F">
        <w:rPr>
          <w:sz w:val="28"/>
          <w:szCs w:val="28"/>
        </w:rPr>
        <w:tab/>
      </w:r>
      <w:r w:rsidRPr="00BD1E6F">
        <w:rPr>
          <w:sz w:val="28"/>
          <w:szCs w:val="28"/>
        </w:rPr>
        <w:tab/>
        <w:t xml:space="preserve">               </w:t>
      </w:r>
      <w:r w:rsidRPr="00BD1E6F">
        <w:rPr>
          <w:sz w:val="28"/>
          <w:szCs w:val="28"/>
        </w:rPr>
        <w:tab/>
      </w:r>
      <w:r w:rsidRPr="00BD1E6F">
        <w:rPr>
          <w:sz w:val="28"/>
          <w:szCs w:val="28"/>
        </w:rPr>
        <w:tab/>
      </w:r>
      <w:r w:rsidRPr="00BD1E6F">
        <w:rPr>
          <w:b/>
        </w:rPr>
        <w:t xml:space="preserve">       </w:t>
      </w:r>
      <w:r w:rsidRPr="00BD1E6F">
        <w:rPr>
          <w:b/>
        </w:rPr>
        <w:tab/>
      </w:r>
      <w:r w:rsidRPr="00BD1E6F">
        <w:rPr>
          <w:b/>
          <w:sz w:val="28"/>
          <w:szCs w:val="28"/>
        </w:rPr>
        <w:tab/>
      </w:r>
    </w:p>
    <w:p w14:paraId="2D746A19" w14:textId="77777777" w:rsidR="001D6946" w:rsidRPr="00BD1E6F" w:rsidRDefault="001D6946" w:rsidP="000833A7">
      <w:pPr>
        <w:spacing w:after="40"/>
        <w:ind w:right="-567"/>
        <w:contextualSpacing/>
        <w:jc w:val="right"/>
      </w:pPr>
      <w:r w:rsidRPr="00BD1E6F">
        <w:rPr>
          <w:b/>
        </w:rPr>
        <w:t xml:space="preserve">                                              </w:t>
      </w:r>
      <w:r w:rsidRPr="00BD1E6F">
        <w:rPr>
          <w:b/>
        </w:rPr>
        <w:tab/>
      </w:r>
      <w:r w:rsidR="00F702A3">
        <w:rPr>
          <w:b/>
        </w:rPr>
        <w:t xml:space="preserve">MIASTO POZNAŃ, </w:t>
      </w:r>
    </w:p>
    <w:p w14:paraId="66171693" w14:textId="77777777" w:rsidR="001D6946" w:rsidRDefault="00F702A3" w:rsidP="000833A7">
      <w:pPr>
        <w:spacing w:after="40"/>
        <w:ind w:right="-567"/>
        <w:contextualSpacing/>
        <w:jc w:val="right"/>
        <w:rPr>
          <w:b/>
        </w:rPr>
      </w:pPr>
      <w:r>
        <w:rPr>
          <w:b/>
        </w:rPr>
        <w:t>Pl. Kolegiacki 17</w:t>
      </w:r>
      <w:r w:rsidR="001D6946" w:rsidRPr="00BD1E6F">
        <w:rPr>
          <w:b/>
        </w:rPr>
        <w:t xml:space="preserve">, </w:t>
      </w:r>
      <w:r>
        <w:rPr>
          <w:b/>
        </w:rPr>
        <w:t>61</w:t>
      </w:r>
      <w:r w:rsidR="001D6946" w:rsidRPr="00BD1E6F">
        <w:rPr>
          <w:b/>
        </w:rPr>
        <w:t>-</w:t>
      </w:r>
      <w:r>
        <w:rPr>
          <w:b/>
        </w:rPr>
        <w:t>841</w:t>
      </w:r>
      <w:r w:rsidR="001D6946" w:rsidRPr="00BD1E6F">
        <w:rPr>
          <w:b/>
        </w:rPr>
        <w:t xml:space="preserve"> </w:t>
      </w:r>
      <w:r>
        <w:rPr>
          <w:b/>
        </w:rPr>
        <w:t>Poznań</w:t>
      </w:r>
    </w:p>
    <w:p w14:paraId="1EC9E8E9" w14:textId="77777777" w:rsidR="00F702A3" w:rsidRDefault="00F702A3" w:rsidP="000833A7">
      <w:pPr>
        <w:spacing w:after="40"/>
        <w:ind w:right="-567"/>
        <w:contextualSpacing/>
      </w:pPr>
      <w:r w:rsidRPr="00BD1E6F">
        <w:t>Inwestor</w:t>
      </w:r>
      <w:r>
        <w:t xml:space="preserve"> zastępczy</w:t>
      </w:r>
      <w:r w:rsidRPr="00BD1E6F">
        <w:t>:</w:t>
      </w:r>
    </w:p>
    <w:p w14:paraId="42F8EE83" w14:textId="77777777" w:rsidR="00F702A3" w:rsidRDefault="00F702A3" w:rsidP="000833A7">
      <w:pPr>
        <w:spacing w:after="40"/>
        <w:ind w:right="-567"/>
        <w:contextualSpacing/>
        <w:jc w:val="right"/>
        <w:rPr>
          <w:b/>
        </w:rPr>
      </w:pPr>
      <w:r w:rsidRPr="00F702A3">
        <w:rPr>
          <w:b/>
        </w:rPr>
        <w:t>POZNAŃSKIE INWESTYCJE MIEJSKIE SP. Z O.O.</w:t>
      </w:r>
    </w:p>
    <w:p w14:paraId="62E2F672" w14:textId="77777777" w:rsidR="00F702A3" w:rsidRPr="00F702A3" w:rsidRDefault="00F702A3" w:rsidP="000833A7">
      <w:pPr>
        <w:spacing w:after="40"/>
        <w:ind w:right="-567"/>
        <w:contextualSpacing/>
        <w:jc w:val="right"/>
        <w:rPr>
          <w:b/>
        </w:rPr>
      </w:pPr>
      <w:r>
        <w:rPr>
          <w:b/>
        </w:rPr>
        <w:t>Plac Wiosny Ludów 2, 61-831 Poznań</w:t>
      </w:r>
    </w:p>
    <w:p w14:paraId="381571F8" w14:textId="77777777" w:rsidR="001D6946" w:rsidRPr="00BD1E6F" w:rsidRDefault="001D6946" w:rsidP="000833A7">
      <w:pPr>
        <w:spacing w:after="40"/>
        <w:ind w:right="-567"/>
        <w:contextualSpacing/>
        <w:rPr>
          <w:b/>
          <w:sz w:val="28"/>
          <w:szCs w:val="28"/>
        </w:rPr>
      </w:pPr>
      <w:r w:rsidRPr="00BD1E6F">
        <w:t>Jednostka projektowa:</w:t>
      </w:r>
      <w:r w:rsidRPr="00BD1E6F">
        <w:rPr>
          <w:sz w:val="28"/>
          <w:szCs w:val="28"/>
        </w:rPr>
        <w:tab/>
      </w:r>
      <w:r w:rsidRPr="00BD1E6F">
        <w:rPr>
          <w:b/>
          <w:sz w:val="28"/>
          <w:szCs w:val="28"/>
        </w:rPr>
        <w:tab/>
        <w:t xml:space="preserve">        </w:t>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t xml:space="preserve">              </w:t>
      </w:r>
    </w:p>
    <w:p w14:paraId="29C208EB" w14:textId="77777777" w:rsidR="001D6946" w:rsidRPr="00BD1E6F" w:rsidRDefault="001D6946" w:rsidP="000833A7">
      <w:pPr>
        <w:spacing w:after="40"/>
        <w:ind w:right="-567"/>
        <w:contextualSpacing/>
        <w:jc w:val="right"/>
        <w:rPr>
          <w:b/>
        </w:rPr>
      </w:pPr>
      <w:r w:rsidRPr="00BD1E6F">
        <w:rPr>
          <w:b/>
        </w:rPr>
        <w:t xml:space="preserve">ARGOX </w:t>
      </w:r>
      <w:r w:rsidR="00F702A3">
        <w:rPr>
          <w:b/>
        </w:rPr>
        <w:t>ECO ENERGIA</w:t>
      </w:r>
      <w:r>
        <w:rPr>
          <w:b/>
        </w:rPr>
        <w:t xml:space="preserve"> SP. Z O.O.</w:t>
      </w:r>
    </w:p>
    <w:p w14:paraId="13DCE056" w14:textId="77777777" w:rsidR="001D6946" w:rsidRDefault="001D6946" w:rsidP="000833A7">
      <w:pPr>
        <w:spacing w:after="40"/>
        <w:ind w:right="-567"/>
        <w:contextualSpacing/>
        <w:jc w:val="right"/>
      </w:pPr>
      <w:r w:rsidRPr="00BD1E6F">
        <w:tab/>
      </w:r>
      <w:r w:rsidRPr="00BD1E6F">
        <w:tab/>
        <w:t xml:space="preserve">                                                              03-566 Warszawa, ul. </w:t>
      </w:r>
      <w:proofErr w:type="spellStart"/>
      <w:r w:rsidRPr="00BD1E6F">
        <w:t>Dalanowska</w:t>
      </w:r>
      <w:proofErr w:type="spellEnd"/>
      <w:r w:rsidRPr="00BD1E6F">
        <w:t xml:space="preserve"> 46/59</w:t>
      </w:r>
    </w:p>
    <w:p w14:paraId="1B97093A" w14:textId="77777777" w:rsidR="0046049A" w:rsidRDefault="0046049A" w:rsidP="00834B18">
      <w:pPr>
        <w:pStyle w:val="Bezodstpw"/>
        <w:rPr>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3544"/>
        <w:gridCol w:w="1417"/>
        <w:gridCol w:w="2235"/>
      </w:tblGrid>
      <w:tr w:rsidR="00B017FD" w:rsidRPr="00BD1E6F" w14:paraId="3E59869D" w14:textId="77777777" w:rsidTr="00FC1ECF">
        <w:tc>
          <w:tcPr>
            <w:tcW w:w="1418" w:type="dxa"/>
          </w:tcPr>
          <w:p w14:paraId="0C49C293" w14:textId="77777777" w:rsidR="00B017FD" w:rsidRPr="00BD1E6F" w:rsidRDefault="00B017FD" w:rsidP="00FC1ECF">
            <w:pPr>
              <w:spacing w:after="40"/>
            </w:pPr>
            <w:r w:rsidRPr="00BD1E6F">
              <w:t>Zakres opracowania</w:t>
            </w:r>
          </w:p>
        </w:tc>
        <w:tc>
          <w:tcPr>
            <w:tcW w:w="1276" w:type="dxa"/>
          </w:tcPr>
          <w:p w14:paraId="04BA4657" w14:textId="77777777" w:rsidR="00B017FD" w:rsidRPr="00BD1E6F" w:rsidRDefault="00B017FD" w:rsidP="00FC1ECF">
            <w:pPr>
              <w:spacing w:after="40"/>
            </w:pPr>
            <w:r w:rsidRPr="00BD1E6F">
              <w:t>Pełniona funkcja projektowa</w:t>
            </w:r>
          </w:p>
        </w:tc>
        <w:tc>
          <w:tcPr>
            <w:tcW w:w="3544" w:type="dxa"/>
          </w:tcPr>
          <w:p w14:paraId="79292F46" w14:textId="77777777" w:rsidR="00B017FD" w:rsidRPr="00BD1E6F" w:rsidRDefault="00B017FD" w:rsidP="00FC1ECF">
            <w:pPr>
              <w:spacing w:after="40"/>
            </w:pPr>
            <w:r w:rsidRPr="00BD1E6F">
              <w:t>Imię i nazwisko,</w:t>
            </w:r>
          </w:p>
          <w:p w14:paraId="3C078F0F" w14:textId="77777777" w:rsidR="00B017FD" w:rsidRPr="00BD1E6F" w:rsidRDefault="00B017FD" w:rsidP="00FC1ECF">
            <w:pPr>
              <w:spacing w:after="40"/>
            </w:pPr>
            <w:r w:rsidRPr="00BD1E6F">
              <w:t>Specjalność,</w:t>
            </w:r>
          </w:p>
          <w:p w14:paraId="09080B65" w14:textId="77777777" w:rsidR="00B017FD" w:rsidRPr="00BD1E6F" w:rsidRDefault="00B017FD" w:rsidP="00FC1ECF">
            <w:pPr>
              <w:spacing w:after="40"/>
            </w:pPr>
            <w:r w:rsidRPr="00BD1E6F">
              <w:t>Numer uprawnień</w:t>
            </w:r>
          </w:p>
        </w:tc>
        <w:tc>
          <w:tcPr>
            <w:tcW w:w="1417" w:type="dxa"/>
          </w:tcPr>
          <w:p w14:paraId="14A9C61C" w14:textId="77777777" w:rsidR="00B017FD" w:rsidRPr="00BD1E6F" w:rsidRDefault="00B017FD" w:rsidP="00FC1ECF">
            <w:pPr>
              <w:spacing w:after="40"/>
            </w:pPr>
            <w:r w:rsidRPr="00BD1E6F">
              <w:t>Data opracowania</w:t>
            </w:r>
          </w:p>
        </w:tc>
        <w:tc>
          <w:tcPr>
            <w:tcW w:w="2235" w:type="dxa"/>
          </w:tcPr>
          <w:p w14:paraId="5021DE49" w14:textId="77777777" w:rsidR="00B017FD" w:rsidRPr="00BD1E6F" w:rsidRDefault="00B017FD" w:rsidP="00FC1ECF">
            <w:pPr>
              <w:spacing w:after="40"/>
            </w:pPr>
            <w:r w:rsidRPr="00BD1E6F">
              <w:t>Podpis</w:t>
            </w:r>
          </w:p>
        </w:tc>
      </w:tr>
      <w:tr w:rsidR="00B017FD" w:rsidRPr="00BD1E6F" w14:paraId="2CA78CA0" w14:textId="77777777" w:rsidTr="00FC1ECF">
        <w:tc>
          <w:tcPr>
            <w:tcW w:w="1418" w:type="dxa"/>
          </w:tcPr>
          <w:p w14:paraId="0B8E04B0" w14:textId="77777777" w:rsidR="00B017FD" w:rsidRPr="00BD1E6F" w:rsidRDefault="00A63E67" w:rsidP="00FA3923">
            <w:pPr>
              <w:spacing w:after="40"/>
            </w:pPr>
            <w:r>
              <w:t xml:space="preserve">Instalacje elektryczne </w:t>
            </w:r>
          </w:p>
        </w:tc>
        <w:tc>
          <w:tcPr>
            <w:tcW w:w="1276" w:type="dxa"/>
          </w:tcPr>
          <w:p w14:paraId="62568AA2" w14:textId="77777777" w:rsidR="00B017FD" w:rsidRPr="00BD1E6F" w:rsidRDefault="00B017FD" w:rsidP="00FC1ECF">
            <w:pPr>
              <w:spacing w:after="40"/>
            </w:pPr>
            <w:r w:rsidRPr="00BD1E6F">
              <w:t>Projektant</w:t>
            </w:r>
          </w:p>
        </w:tc>
        <w:tc>
          <w:tcPr>
            <w:tcW w:w="3544" w:type="dxa"/>
          </w:tcPr>
          <w:p w14:paraId="2D11599F" w14:textId="77777777" w:rsidR="00B017FD" w:rsidRPr="00803AFD" w:rsidRDefault="00B017FD" w:rsidP="00FC1ECF">
            <w:pPr>
              <w:rPr>
                <w:rFonts w:cs="Cambria"/>
                <w:b/>
              </w:rPr>
            </w:pPr>
            <w:r w:rsidRPr="00BD1E6F">
              <w:rPr>
                <w:rFonts w:cs="Cambria"/>
                <w:b/>
              </w:rPr>
              <w:t xml:space="preserve">mgr inż. </w:t>
            </w:r>
            <w:r w:rsidR="00A63E67">
              <w:rPr>
                <w:rFonts w:cs="Cambria"/>
                <w:b/>
              </w:rPr>
              <w:t>Michał Simiński</w:t>
            </w:r>
          </w:p>
          <w:p w14:paraId="0DA7EA67" w14:textId="77777777" w:rsidR="00B017FD" w:rsidRPr="00803AFD" w:rsidRDefault="00B017FD" w:rsidP="00FC1ECF">
            <w:pPr>
              <w:spacing w:after="40"/>
            </w:pPr>
            <w:r w:rsidRPr="00BD1E6F">
              <w:t xml:space="preserve">specjalność </w:t>
            </w:r>
            <w:r w:rsidR="009E1695">
              <w:t>instalacyjna</w:t>
            </w:r>
            <w:r w:rsidRPr="00BD1E6F">
              <w:t xml:space="preserve"> do projektowania bez ograniczeń</w:t>
            </w:r>
            <w:r>
              <w:t>,</w:t>
            </w:r>
          </w:p>
          <w:p w14:paraId="7DD82963" w14:textId="77777777" w:rsidR="00B017FD" w:rsidRPr="00BD1E6F" w:rsidRDefault="00B017FD" w:rsidP="00FC1ECF">
            <w:pPr>
              <w:spacing w:after="40"/>
            </w:pPr>
            <w:proofErr w:type="spellStart"/>
            <w:r>
              <w:rPr>
                <w:rFonts w:cs="Cambria"/>
              </w:rPr>
              <w:t>upr</w:t>
            </w:r>
            <w:proofErr w:type="spellEnd"/>
            <w:r>
              <w:rPr>
                <w:rFonts w:cs="Cambria"/>
              </w:rPr>
              <w:t xml:space="preserve">. nr </w:t>
            </w:r>
            <w:r w:rsidR="00A63E67">
              <w:rPr>
                <w:rFonts w:cs="Cambria"/>
              </w:rPr>
              <w:t>LOD/1439/PWOE/10</w:t>
            </w:r>
          </w:p>
        </w:tc>
        <w:tc>
          <w:tcPr>
            <w:tcW w:w="1417" w:type="dxa"/>
          </w:tcPr>
          <w:p w14:paraId="68B8AF1A" w14:textId="5DC39778" w:rsidR="00B017FD" w:rsidRPr="00BD1E6F" w:rsidRDefault="00327E0E" w:rsidP="00F84ED4">
            <w:pPr>
              <w:spacing w:after="40"/>
            </w:pPr>
            <w:r>
              <w:t>11.04.2025</w:t>
            </w:r>
            <w:r w:rsidR="00FA3923" w:rsidRPr="00BD1E6F">
              <w:t>r.</w:t>
            </w:r>
          </w:p>
        </w:tc>
        <w:tc>
          <w:tcPr>
            <w:tcW w:w="2235" w:type="dxa"/>
          </w:tcPr>
          <w:p w14:paraId="10226744" w14:textId="77777777" w:rsidR="00B017FD" w:rsidRPr="00BD1E6F" w:rsidRDefault="00B017FD" w:rsidP="00FC1ECF">
            <w:pPr>
              <w:spacing w:after="40"/>
            </w:pPr>
          </w:p>
          <w:p w14:paraId="12E067FC" w14:textId="77777777" w:rsidR="00B017FD" w:rsidRPr="00BD1E6F" w:rsidRDefault="00B017FD" w:rsidP="00FC1ECF">
            <w:pPr>
              <w:spacing w:after="40"/>
            </w:pPr>
          </w:p>
          <w:p w14:paraId="4601DE93" w14:textId="77777777" w:rsidR="00B017FD" w:rsidRPr="00BD1E6F" w:rsidRDefault="00B017FD" w:rsidP="00FC1ECF">
            <w:pPr>
              <w:spacing w:after="40"/>
            </w:pPr>
          </w:p>
          <w:p w14:paraId="50C497CD" w14:textId="77777777" w:rsidR="00B017FD" w:rsidRPr="00BD1E6F" w:rsidRDefault="00B017FD" w:rsidP="00FC1ECF">
            <w:pPr>
              <w:spacing w:after="40"/>
            </w:pPr>
          </w:p>
          <w:p w14:paraId="21006A9E" w14:textId="77777777" w:rsidR="00B017FD" w:rsidRPr="00BD1E6F" w:rsidRDefault="00B017FD" w:rsidP="00FC1ECF">
            <w:pPr>
              <w:spacing w:after="40"/>
            </w:pPr>
          </w:p>
          <w:p w14:paraId="2806EC64" w14:textId="77777777" w:rsidR="00B017FD" w:rsidRPr="00BD1E6F" w:rsidRDefault="00B017FD" w:rsidP="00FC1ECF">
            <w:pPr>
              <w:spacing w:after="40"/>
            </w:pPr>
          </w:p>
        </w:tc>
      </w:tr>
    </w:tbl>
    <w:p w14:paraId="32CA96DD" w14:textId="77777777" w:rsidR="001B2513" w:rsidRDefault="001B2513" w:rsidP="00B017FD">
      <w:pPr>
        <w:pStyle w:val="Bezodstpw"/>
        <w:rPr>
          <w:b/>
          <w:sz w:val="24"/>
          <w:szCs w:val="24"/>
        </w:rPr>
      </w:pPr>
    </w:p>
    <w:p w14:paraId="210A73BB" w14:textId="77777777" w:rsidR="00923F70" w:rsidRDefault="00923F70" w:rsidP="00B017FD">
      <w:pPr>
        <w:pStyle w:val="Bezodstpw"/>
        <w:rPr>
          <w:b/>
          <w:sz w:val="24"/>
          <w:szCs w:val="24"/>
        </w:rPr>
      </w:pPr>
    </w:p>
    <w:p w14:paraId="29067F70" w14:textId="77777777" w:rsidR="00923F70" w:rsidRDefault="00923F70" w:rsidP="00B017FD">
      <w:pPr>
        <w:pStyle w:val="Bezodstpw"/>
        <w:rPr>
          <w:b/>
          <w:sz w:val="24"/>
          <w:szCs w:val="24"/>
        </w:rPr>
      </w:pPr>
    </w:p>
    <w:p w14:paraId="7953AF7F" w14:textId="77777777" w:rsidR="00923F70" w:rsidRDefault="00923F70" w:rsidP="00B017FD">
      <w:pPr>
        <w:pStyle w:val="Bezodstpw"/>
        <w:rPr>
          <w:b/>
          <w:sz w:val="24"/>
          <w:szCs w:val="24"/>
        </w:rPr>
      </w:pPr>
    </w:p>
    <w:p w14:paraId="1A8083BD" w14:textId="77777777" w:rsidR="00923F70" w:rsidRDefault="00923F70" w:rsidP="00B017FD">
      <w:pPr>
        <w:pStyle w:val="Bezodstpw"/>
        <w:rPr>
          <w:b/>
          <w:sz w:val="24"/>
          <w:szCs w:val="24"/>
        </w:rPr>
      </w:pPr>
    </w:p>
    <w:p w14:paraId="4F4AB304" w14:textId="77777777" w:rsidR="00923F70" w:rsidRDefault="00923F70" w:rsidP="00B017FD">
      <w:pPr>
        <w:pStyle w:val="Bezodstpw"/>
        <w:rPr>
          <w:b/>
          <w:sz w:val="24"/>
          <w:szCs w:val="24"/>
        </w:rPr>
      </w:pPr>
    </w:p>
    <w:p w14:paraId="7FC2739F" w14:textId="77777777" w:rsidR="00923F70" w:rsidRDefault="00923F70" w:rsidP="00B017FD">
      <w:pPr>
        <w:pStyle w:val="Bezodstpw"/>
        <w:rPr>
          <w:b/>
          <w:sz w:val="24"/>
          <w:szCs w:val="24"/>
        </w:rPr>
      </w:pPr>
    </w:p>
    <w:p w14:paraId="61DA8C6D" w14:textId="77777777" w:rsidR="00923F70" w:rsidRDefault="00923F70" w:rsidP="00B017FD">
      <w:pPr>
        <w:pStyle w:val="Bezodstpw"/>
        <w:rPr>
          <w:b/>
          <w:sz w:val="24"/>
          <w:szCs w:val="24"/>
        </w:rPr>
      </w:pPr>
    </w:p>
    <w:p w14:paraId="184A2092" w14:textId="77777777" w:rsidR="00923F70" w:rsidRDefault="00923F70" w:rsidP="00B017FD">
      <w:pPr>
        <w:pStyle w:val="Bezodstpw"/>
        <w:rPr>
          <w:b/>
          <w:sz w:val="24"/>
          <w:szCs w:val="24"/>
        </w:rPr>
      </w:pPr>
    </w:p>
    <w:p w14:paraId="6ED034E3" w14:textId="77777777" w:rsidR="00923F70" w:rsidRDefault="00923F70" w:rsidP="00923F70">
      <w:pPr>
        <w:jc w:val="center"/>
      </w:pPr>
      <w:r w:rsidRPr="001E69FC">
        <w:t>OŚWIADCZENIE PROJEKTANTA</w:t>
      </w:r>
    </w:p>
    <w:p w14:paraId="4489DCFA" w14:textId="77777777" w:rsidR="00923F70" w:rsidRPr="001E69FC" w:rsidRDefault="00923F70" w:rsidP="00923F70">
      <w:pPr>
        <w:jc w:val="center"/>
      </w:pPr>
    </w:p>
    <w:p w14:paraId="77EF4E0A" w14:textId="77777777" w:rsidR="00923F70" w:rsidRDefault="00923F70" w:rsidP="00923F70">
      <w:pPr>
        <w:rPr>
          <w:rFonts w:ascii="Segoe UI" w:hAnsi="Segoe UI" w:cs="Segoe UI"/>
          <w:sz w:val="20"/>
        </w:rPr>
      </w:pPr>
      <w:r>
        <w:rPr>
          <w:rFonts w:ascii="Segoe UI" w:hAnsi="Segoe UI" w:cs="Segoe UI"/>
          <w:sz w:val="20"/>
        </w:rPr>
        <w:t>Zgodnie z art. 34 ust. 3d pkt 3 ustawy z dnia 7 lipca 1994 r. Prawo budowlane, Dz. U. z 2020 r. poz. 1333.</w:t>
      </w:r>
    </w:p>
    <w:p w14:paraId="3291D310" w14:textId="77777777" w:rsidR="00923F70" w:rsidRDefault="00923F70" w:rsidP="00923F70">
      <w:pPr>
        <w:jc w:val="center"/>
        <w:rPr>
          <w:rFonts w:ascii="Segoe UI" w:hAnsi="Segoe UI" w:cs="Segoe UI"/>
        </w:rPr>
      </w:pPr>
    </w:p>
    <w:p w14:paraId="1F5AE95A" w14:textId="77777777" w:rsidR="00940C48" w:rsidRDefault="00940C48" w:rsidP="00940C48">
      <w:pPr>
        <w:ind w:left="2832" w:right="-567" w:hanging="2832"/>
        <w:contextualSpacing/>
        <w:jc w:val="center"/>
        <w:rPr>
          <w:b/>
        </w:rPr>
      </w:pPr>
      <w:r>
        <w:rPr>
          <w:b/>
        </w:rPr>
        <w:t>PRZEBUDOWA POLEGAJĄCA NA DOCIEPLENIU BUDYNKU I BUDOWA STUDNI DO ODZYSKIWANIA</w:t>
      </w:r>
    </w:p>
    <w:p w14:paraId="7DB6E1AE" w14:textId="77777777" w:rsidR="00940C48" w:rsidRDefault="00940C48" w:rsidP="00940C48">
      <w:pPr>
        <w:ind w:left="2832" w:right="-567" w:hanging="2832"/>
        <w:contextualSpacing/>
        <w:jc w:val="center"/>
        <w:rPr>
          <w:b/>
        </w:rPr>
      </w:pPr>
      <w:r>
        <w:rPr>
          <w:b/>
        </w:rPr>
        <w:t>WODY OPADOWEJ NA PRZYKANALIKU KANALIZACJI DESZCZOWEJ</w:t>
      </w:r>
    </w:p>
    <w:p w14:paraId="6BFCD50E" w14:textId="77777777" w:rsidR="00940C48" w:rsidRPr="00F000A9" w:rsidRDefault="00940C48" w:rsidP="00940C48">
      <w:pPr>
        <w:ind w:left="2832" w:right="-567" w:hanging="2832"/>
        <w:contextualSpacing/>
        <w:jc w:val="center"/>
        <w:rPr>
          <w:b/>
        </w:rPr>
      </w:pPr>
      <w:r w:rsidRPr="00F000A9">
        <w:rPr>
          <w:b/>
        </w:rPr>
        <w:t>W SZKOLE PODSTAWOWEJ NR 62 PRZY ZESPOLE SZKOLNO – PRZEDSZKOLNYM NR 15</w:t>
      </w:r>
    </w:p>
    <w:p w14:paraId="5D867C3C" w14:textId="77777777" w:rsidR="00940C48" w:rsidRDefault="00940C48" w:rsidP="00940C48">
      <w:pPr>
        <w:ind w:left="2832" w:right="-567" w:hanging="2832"/>
        <w:contextualSpacing/>
        <w:jc w:val="center"/>
        <w:rPr>
          <w:b/>
        </w:rPr>
      </w:pPr>
      <w:r>
        <w:rPr>
          <w:b/>
        </w:rPr>
        <w:t>w ramach zadania: „Optymalizacja efektywności energetycznej placówek oświatowych</w:t>
      </w:r>
    </w:p>
    <w:p w14:paraId="0B58F745" w14:textId="77777777" w:rsidR="00940C48" w:rsidRPr="00BD1E6F" w:rsidRDefault="00940C48" w:rsidP="00940C48">
      <w:pPr>
        <w:ind w:left="2832" w:right="-567" w:hanging="2832"/>
        <w:contextualSpacing/>
        <w:jc w:val="center"/>
        <w:rPr>
          <w:b/>
        </w:rPr>
      </w:pPr>
      <w:r>
        <w:rPr>
          <w:b/>
        </w:rPr>
        <w:t>na terenie Miasta Poznania”</w:t>
      </w:r>
    </w:p>
    <w:p w14:paraId="6F12D400" w14:textId="77777777" w:rsidR="00940C48" w:rsidRPr="00F000A9" w:rsidRDefault="00940C48" w:rsidP="00940C48">
      <w:pPr>
        <w:ind w:right="-567"/>
        <w:contextualSpacing/>
        <w:jc w:val="center"/>
        <w:rPr>
          <w:b/>
          <w:color w:val="0070C0"/>
        </w:rPr>
      </w:pPr>
      <w:r w:rsidRPr="00F000A9">
        <w:rPr>
          <w:b/>
          <w:color w:val="0070C0"/>
        </w:rPr>
        <w:t xml:space="preserve">60-476 Poznań, ul. </w:t>
      </w:r>
      <w:proofErr w:type="spellStart"/>
      <w:r w:rsidRPr="00F000A9">
        <w:rPr>
          <w:b/>
          <w:color w:val="0070C0"/>
        </w:rPr>
        <w:t>Druskienicka</w:t>
      </w:r>
      <w:proofErr w:type="spellEnd"/>
      <w:r w:rsidRPr="00F000A9">
        <w:rPr>
          <w:b/>
          <w:color w:val="0070C0"/>
        </w:rPr>
        <w:t xml:space="preserve"> 32</w:t>
      </w:r>
    </w:p>
    <w:p w14:paraId="405BFE35" w14:textId="77777777" w:rsidR="00923F70" w:rsidRPr="00FC685A" w:rsidRDefault="00940C48" w:rsidP="00940C48">
      <w:pPr>
        <w:jc w:val="center"/>
        <w:rPr>
          <w:rFonts w:ascii="Segoe UI" w:hAnsi="Segoe UI" w:cs="Segoe UI"/>
        </w:rPr>
      </w:pPr>
      <w:r>
        <w:t>Działki nr ew. 3/3</w:t>
      </w:r>
      <w:r w:rsidRPr="00BD1E6F">
        <w:t>,</w:t>
      </w:r>
      <w:r>
        <w:t xml:space="preserve"> 4/1,</w:t>
      </w:r>
      <w:r w:rsidRPr="00BD1E6F">
        <w:t xml:space="preserve"> </w:t>
      </w:r>
      <w:r>
        <w:t xml:space="preserve">obręb: Golęcin, </w:t>
      </w:r>
      <w:r w:rsidRPr="00BD1E6F">
        <w:t>identyfikator</w:t>
      </w:r>
      <w:r>
        <w:t>y</w:t>
      </w:r>
      <w:r w:rsidRPr="00BD1E6F">
        <w:t xml:space="preserve"> dział</w:t>
      </w:r>
      <w:r>
        <w:t>ek</w:t>
      </w:r>
      <w:r w:rsidRPr="00BD1E6F">
        <w:t>:</w:t>
      </w:r>
      <w:r>
        <w:t xml:space="preserve"> </w:t>
      </w:r>
      <w:r w:rsidRPr="00574048">
        <w:t>306401_1.0020.AR_06.3/3</w:t>
      </w:r>
      <w:r>
        <w:t xml:space="preserve">, </w:t>
      </w:r>
      <w:r w:rsidRPr="00481BA4">
        <w:t>306401_1.0020.AR_06.4/1</w:t>
      </w:r>
    </w:p>
    <w:p w14:paraId="24341AFC" w14:textId="77777777" w:rsidR="00923F70" w:rsidRDefault="00923F70" w:rsidP="00923F70">
      <w:pPr>
        <w:rPr>
          <w:rFonts w:ascii="Segoe UI" w:hAnsi="Segoe UI" w:cs="Segoe UI"/>
          <w:b/>
          <w:bCs/>
          <w:sz w:val="20"/>
          <w:szCs w:val="20"/>
        </w:rPr>
      </w:pPr>
    </w:p>
    <w:p w14:paraId="7DFC0651" w14:textId="77777777" w:rsidR="00923F70" w:rsidRDefault="00923F70" w:rsidP="00923F70">
      <w:pPr>
        <w:jc w:val="center"/>
        <w:rPr>
          <w:rFonts w:ascii="Segoe UI" w:hAnsi="Segoe UI" w:cs="Segoe UI"/>
          <w:b/>
          <w:bCs/>
          <w:sz w:val="20"/>
          <w:szCs w:val="20"/>
        </w:rPr>
      </w:pPr>
    </w:p>
    <w:p w14:paraId="488B4A49" w14:textId="77777777" w:rsidR="00923F70" w:rsidRPr="00FC685A" w:rsidRDefault="00923F70" w:rsidP="00923F70">
      <w:pPr>
        <w:jc w:val="center"/>
        <w:rPr>
          <w:rFonts w:ascii="Segoe UI" w:hAnsi="Segoe UI" w:cs="Segoe UI"/>
          <w:b/>
          <w:bCs/>
          <w:sz w:val="20"/>
          <w:szCs w:val="20"/>
        </w:rPr>
      </w:pPr>
    </w:p>
    <w:p w14:paraId="22ADABE9" w14:textId="77777777" w:rsidR="00923F70" w:rsidRPr="00FC685A" w:rsidRDefault="00923F70" w:rsidP="00923F70">
      <w:pPr>
        <w:pStyle w:val="Tekstpodstawowy"/>
        <w:jc w:val="center"/>
        <w:rPr>
          <w:rFonts w:ascii="Segoe UI" w:hAnsi="Segoe UI" w:cs="Segoe UI"/>
          <w:b/>
          <w:bCs/>
        </w:rPr>
      </w:pPr>
      <w:r w:rsidRPr="00FC685A">
        <w:rPr>
          <w:rFonts w:ascii="Segoe UI" w:hAnsi="Segoe UI" w:cs="Segoe UI"/>
          <w:b/>
          <w:bCs/>
        </w:rPr>
        <w:t xml:space="preserve">Niniejszy projekt </w:t>
      </w:r>
      <w:r w:rsidR="001727A4">
        <w:rPr>
          <w:rFonts w:ascii="Segoe UI" w:hAnsi="Segoe UI" w:cs="Segoe UI"/>
          <w:b/>
          <w:bCs/>
        </w:rPr>
        <w:t>wykonawczy</w:t>
      </w:r>
      <w:r w:rsidRPr="00FC685A">
        <w:rPr>
          <w:rFonts w:ascii="Segoe UI" w:hAnsi="Segoe UI" w:cs="Segoe UI"/>
          <w:b/>
          <w:bCs/>
        </w:rPr>
        <w:t xml:space="preserve"> w swoim zakresie sporządzony został zgodnie</w:t>
      </w:r>
      <w:r>
        <w:rPr>
          <w:rFonts w:ascii="Segoe UI" w:hAnsi="Segoe UI" w:cs="Segoe UI"/>
          <w:b/>
          <w:bCs/>
        </w:rPr>
        <w:t xml:space="preserve"> </w:t>
      </w:r>
      <w:r w:rsidRPr="00FC685A">
        <w:rPr>
          <w:rFonts w:ascii="Segoe UI" w:hAnsi="Segoe UI" w:cs="Segoe UI"/>
          <w:b/>
          <w:bCs/>
        </w:rPr>
        <w:t xml:space="preserve">z obowiązującymi przepisami </w:t>
      </w:r>
      <w:r>
        <w:rPr>
          <w:rFonts w:ascii="Segoe UI" w:hAnsi="Segoe UI" w:cs="Segoe UI"/>
          <w:b/>
          <w:bCs/>
        </w:rPr>
        <w:t xml:space="preserve">prawa </w:t>
      </w:r>
      <w:r w:rsidRPr="00FC685A">
        <w:rPr>
          <w:rFonts w:ascii="Segoe UI" w:hAnsi="Segoe UI" w:cs="Segoe UI"/>
          <w:b/>
          <w:bCs/>
        </w:rPr>
        <w:t>oraz zasadami wiedzy technicznej</w:t>
      </w:r>
      <w:r>
        <w:rPr>
          <w:rFonts w:ascii="Segoe UI" w:hAnsi="Segoe UI" w:cs="Segoe UI"/>
          <w:b/>
          <w:bCs/>
        </w:rPr>
        <w:t>, a także jest on kompletny z punktu widzenia celu, któremu ma służyć</w:t>
      </w:r>
      <w:r w:rsidRPr="00FC685A">
        <w:rPr>
          <w:rFonts w:ascii="Segoe UI" w:hAnsi="Segoe UI" w:cs="Segoe UI"/>
          <w:b/>
          <w:bCs/>
        </w:rPr>
        <w:t>.</w:t>
      </w:r>
    </w:p>
    <w:p w14:paraId="7BA8D7DE" w14:textId="77777777" w:rsidR="00923F70" w:rsidRPr="001150EB" w:rsidRDefault="00923F70" w:rsidP="00923F70">
      <w:pPr>
        <w:pStyle w:val="Tekstpodstawowy"/>
        <w:jc w:val="center"/>
        <w:rPr>
          <w:rFonts w:ascii="Segoe UI" w:hAnsi="Segoe UI" w:cs="Segoe UI"/>
        </w:rPr>
      </w:pPr>
    </w:p>
    <w:p w14:paraId="176E51C4" w14:textId="77777777" w:rsidR="00923F70" w:rsidRPr="001150EB" w:rsidRDefault="00923F70" w:rsidP="00923F70">
      <w:pPr>
        <w:pStyle w:val="Tekstpodstawowy"/>
        <w:rPr>
          <w:rFonts w:ascii="Segoe UI" w:hAnsi="Segoe UI" w:cs="Segoe UI"/>
        </w:rPr>
      </w:pPr>
    </w:p>
    <w:tbl>
      <w:tblPr>
        <w:tblW w:w="0" w:type="auto"/>
        <w:tblBorders>
          <w:top w:val="double" w:sz="6" w:space="0" w:color="222E9E"/>
          <w:left w:val="double" w:sz="6" w:space="0" w:color="222E9E"/>
          <w:bottom w:val="double" w:sz="6" w:space="0" w:color="222E9E"/>
          <w:right w:val="double" w:sz="6" w:space="0" w:color="222E9E"/>
          <w:insideH w:val="double" w:sz="6" w:space="0" w:color="222E9E"/>
          <w:insideV w:val="double" w:sz="6" w:space="0" w:color="222E9E"/>
        </w:tblBorders>
        <w:tblLook w:val="01E0" w:firstRow="1" w:lastRow="1" w:firstColumn="1" w:lastColumn="1" w:noHBand="0" w:noVBand="0"/>
      </w:tblPr>
      <w:tblGrid>
        <w:gridCol w:w="4497"/>
        <w:gridCol w:w="4527"/>
      </w:tblGrid>
      <w:tr w:rsidR="00923F70" w:rsidRPr="00047BD2" w14:paraId="5FC91521" w14:textId="77777777" w:rsidTr="004E4F55">
        <w:tc>
          <w:tcPr>
            <w:tcW w:w="4606" w:type="dxa"/>
          </w:tcPr>
          <w:p w14:paraId="7E439840" w14:textId="77777777" w:rsidR="00923F70" w:rsidRPr="00FC685A" w:rsidRDefault="00923F70" w:rsidP="00A63E67">
            <w:pPr>
              <w:spacing w:after="0"/>
              <w:rPr>
                <w:rFonts w:ascii="Segoe UI" w:hAnsi="Segoe UI" w:cs="Segoe UI"/>
              </w:rPr>
            </w:pPr>
            <w:r w:rsidRPr="00FC685A">
              <w:rPr>
                <w:rFonts w:ascii="Segoe UI" w:hAnsi="Segoe UI" w:cs="Segoe UI"/>
              </w:rPr>
              <w:t xml:space="preserve">Opracował: </w:t>
            </w:r>
          </w:p>
          <w:p w14:paraId="0234DD78" w14:textId="77777777" w:rsidR="00923F70" w:rsidRDefault="00923F70" w:rsidP="004E4F55">
            <w:pPr>
              <w:rPr>
                <w:rFonts w:ascii="Segoe UI" w:hAnsi="Segoe UI" w:cs="Segoe UI"/>
              </w:rPr>
            </w:pPr>
          </w:p>
          <w:p w14:paraId="4120EEC7" w14:textId="77777777" w:rsidR="00A63E67" w:rsidRPr="00FC685A" w:rsidRDefault="00A63E67" w:rsidP="004E4F55">
            <w:pPr>
              <w:rPr>
                <w:rFonts w:ascii="Segoe UI" w:hAnsi="Segoe UI" w:cs="Segoe UI"/>
              </w:rPr>
            </w:pPr>
          </w:p>
          <w:p w14:paraId="27752C40" w14:textId="384BCBDE" w:rsidR="00923F70" w:rsidRPr="00FC685A" w:rsidRDefault="00923F70" w:rsidP="00A63E67">
            <w:pPr>
              <w:spacing w:after="0"/>
              <w:rPr>
                <w:rFonts w:ascii="Segoe UI" w:hAnsi="Segoe UI" w:cs="Segoe UI"/>
              </w:rPr>
            </w:pPr>
            <w:r>
              <w:rPr>
                <w:rFonts w:ascii="Segoe UI" w:hAnsi="Segoe UI" w:cs="Segoe UI"/>
              </w:rPr>
              <w:t>Łódź,</w:t>
            </w:r>
            <w:r w:rsidRPr="00FC685A">
              <w:rPr>
                <w:rFonts w:ascii="Segoe UI" w:hAnsi="Segoe UI" w:cs="Segoe UI"/>
              </w:rPr>
              <w:t xml:space="preserve"> </w:t>
            </w:r>
            <w:r w:rsidR="00327E0E">
              <w:rPr>
                <w:rFonts w:ascii="Segoe UI" w:hAnsi="Segoe UI" w:cs="Segoe UI"/>
                <w:bCs/>
              </w:rPr>
              <w:t>11.04.2025</w:t>
            </w:r>
            <w:r w:rsidRPr="00FC685A">
              <w:rPr>
                <w:rFonts w:ascii="Segoe UI" w:hAnsi="Segoe UI" w:cs="Segoe UI"/>
                <w:bCs/>
              </w:rPr>
              <w:t>.</w:t>
            </w:r>
          </w:p>
        </w:tc>
        <w:tc>
          <w:tcPr>
            <w:tcW w:w="4606" w:type="dxa"/>
          </w:tcPr>
          <w:p w14:paraId="552F6991" w14:textId="77777777" w:rsidR="00923F70" w:rsidRPr="00FC685A" w:rsidRDefault="00923F70" w:rsidP="004E4F55">
            <w:pPr>
              <w:rPr>
                <w:rFonts w:ascii="Segoe UI" w:hAnsi="Segoe UI" w:cs="Segoe UI"/>
              </w:rPr>
            </w:pPr>
          </w:p>
          <w:p w14:paraId="16F1C31C" w14:textId="77777777" w:rsidR="00923F70" w:rsidRPr="00FC685A" w:rsidRDefault="00923F70" w:rsidP="004E4F55">
            <w:pPr>
              <w:rPr>
                <w:rFonts w:ascii="Segoe UI" w:hAnsi="Segoe UI" w:cs="Segoe UI"/>
              </w:rPr>
            </w:pPr>
          </w:p>
          <w:p w14:paraId="53D6BE12" w14:textId="77777777" w:rsidR="00923F70" w:rsidRPr="00324ED9" w:rsidRDefault="00923F70" w:rsidP="00A63E67">
            <w:pPr>
              <w:spacing w:after="0"/>
              <w:rPr>
                <w:rFonts w:ascii="Segoe UI" w:hAnsi="Segoe UI" w:cs="Segoe UI"/>
              </w:rPr>
            </w:pPr>
            <w:r w:rsidRPr="00324ED9">
              <w:rPr>
                <w:rFonts w:ascii="Segoe UI" w:hAnsi="Segoe UI" w:cs="Segoe UI"/>
              </w:rPr>
              <w:t xml:space="preserve">mgr inż. </w:t>
            </w:r>
            <w:r>
              <w:rPr>
                <w:rFonts w:ascii="Segoe UI" w:hAnsi="Segoe UI" w:cs="Segoe UI"/>
              </w:rPr>
              <w:t>Michał Simiński</w:t>
            </w:r>
          </w:p>
          <w:p w14:paraId="70469B84" w14:textId="77777777" w:rsidR="00923F70" w:rsidRPr="00FC685A" w:rsidRDefault="00923F70" w:rsidP="00A63E67">
            <w:pPr>
              <w:spacing w:after="0"/>
              <w:rPr>
                <w:rFonts w:ascii="Segoe UI" w:hAnsi="Segoe UI" w:cs="Segoe UI"/>
                <w:sz w:val="16"/>
                <w:szCs w:val="16"/>
              </w:rPr>
            </w:pPr>
            <w:proofErr w:type="spellStart"/>
            <w:r w:rsidRPr="007B146D">
              <w:rPr>
                <w:rFonts w:ascii="Segoe UI" w:hAnsi="Segoe UI" w:cs="Segoe UI"/>
              </w:rPr>
              <w:t>upr</w:t>
            </w:r>
            <w:proofErr w:type="spellEnd"/>
            <w:r w:rsidRPr="007B146D">
              <w:rPr>
                <w:rFonts w:ascii="Segoe UI" w:hAnsi="Segoe UI" w:cs="Segoe UI"/>
              </w:rPr>
              <w:t>. proj. LOD/1439/PWOE/10</w:t>
            </w:r>
          </w:p>
        </w:tc>
      </w:tr>
    </w:tbl>
    <w:p w14:paraId="403C8EB2" w14:textId="77777777" w:rsidR="00923F70" w:rsidRDefault="00923F70" w:rsidP="00923F70">
      <w:pPr>
        <w:autoSpaceDE w:val="0"/>
        <w:autoSpaceDN w:val="0"/>
        <w:adjustRightInd w:val="0"/>
        <w:rPr>
          <w:sz w:val="16"/>
          <w:szCs w:val="16"/>
        </w:rPr>
      </w:pPr>
    </w:p>
    <w:p w14:paraId="6E3B183B" w14:textId="77777777" w:rsidR="00923F70" w:rsidRDefault="00923F70" w:rsidP="00923F70">
      <w:pPr>
        <w:autoSpaceDE w:val="0"/>
        <w:autoSpaceDN w:val="0"/>
        <w:adjustRightInd w:val="0"/>
        <w:rPr>
          <w:sz w:val="16"/>
          <w:szCs w:val="16"/>
        </w:rPr>
      </w:pPr>
    </w:p>
    <w:p w14:paraId="6C1D79E8" w14:textId="77777777" w:rsidR="00923F70" w:rsidRDefault="00923F70" w:rsidP="00923F70">
      <w:pPr>
        <w:autoSpaceDE w:val="0"/>
        <w:autoSpaceDN w:val="0"/>
        <w:adjustRightInd w:val="0"/>
        <w:rPr>
          <w:sz w:val="16"/>
          <w:szCs w:val="16"/>
        </w:rPr>
      </w:pPr>
    </w:p>
    <w:p w14:paraId="41DA9777" w14:textId="77777777" w:rsidR="00923F70" w:rsidRDefault="00923F70" w:rsidP="00923F70">
      <w:pPr>
        <w:autoSpaceDE w:val="0"/>
        <w:autoSpaceDN w:val="0"/>
        <w:adjustRightInd w:val="0"/>
        <w:rPr>
          <w:sz w:val="16"/>
          <w:szCs w:val="16"/>
        </w:rPr>
      </w:pPr>
    </w:p>
    <w:p w14:paraId="79F19681" w14:textId="77777777" w:rsidR="00923F70" w:rsidRPr="009951E3" w:rsidRDefault="00923F70" w:rsidP="00923F70">
      <w:pPr>
        <w:pStyle w:val="Nagwekspisutreci1"/>
      </w:pPr>
      <w:r>
        <w:lastRenderedPageBreak/>
        <w:t>S</w:t>
      </w:r>
      <w:r w:rsidRPr="009951E3">
        <w:t>pis treści:</w:t>
      </w:r>
    </w:p>
    <w:p w14:paraId="36383FB9" w14:textId="7AF3188C" w:rsidR="00E63A1D" w:rsidRDefault="00923F70">
      <w:pPr>
        <w:pStyle w:val="Spistreci1"/>
        <w:rPr>
          <w:rFonts w:asciiTheme="minorHAnsi" w:eastAsiaTheme="minorEastAsia" w:hAnsiTheme="minorHAnsi" w:cstheme="minorBidi"/>
          <w:b w:val="0"/>
          <w:bCs w:val="0"/>
          <w:caps w:val="0"/>
          <w:noProof/>
          <w:kern w:val="2"/>
          <w:sz w:val="24"/>
          <w:szCs w:val="24"/>
          <w:lang w:eastAsia="pl-PL"/>
          <w14:ligatures w14:val="standardContextual"/>
        </w:rPr>
      </w:pPr>
      <w:r>
        <w:fldChar w:fldCharType="begin"/>
      </w:r>
      <w:r>
        <w:instrText xml:space="preserve"> TOC \o "1-2" \h \z \u </w:instrText>
      </w:r>
      <w:r>
        <w:fldChar w:fldCharType="separate"/>
      </w:r>
      <w:hyperlink w:anchor="_Toc194058021" w:history="1">
        <w:r w:rsidR="00E63A1D" w:rsidRPr="00FA3004">
          <w:rPr>
            <w:rStyle w:val="Hipercze"/>
            <w:noProof/>
          </w:rPr>
          <w:t>1.</w:t>
        </w:r>
        <w:r w:rsidR="00E63A1D">
          <w:rPr>
            <w:rFonts w:asciiTheme="minorHAnsi" w:eastAsiaTheme="minorEastAsia" w:hAnsiTheme="minorHAnsi" w:cstheme="minorBidi"/>
            <w:b w:val="0"/>
            <w:bCs w:val="0"/>
            <w:caps w:val="0"/>
            <w:noProof/>
            <w:kern w:val="2"/>
            <w:sz w:val="24"/>
            <w:szCs w:val="24"/>
            <w:lang w:eastAsia="pl-PL"/>
            <w14:ligatures w14:val="standardContextual"/>
          </w:rPr>
          <w:tab/>
        </w:r>
        <w:r w:rsidR="00E63A1D" w:rsidRPr="00FA3004">
          <w:rPr>
            <w:rStyle w:val="Hipercze"/>
            <w:noProof/>
          </w:rPr>
          <w:t>Podstawa opracowania</w:t>
        </w:r>
        <w:r w:rsidR="00E63A1D">
          <w:rPr>
            <w:noProof/>
            <w:webHidden/>
          </w:rPr>
          <w:tab/>
        </w:r>
        <w:r w:rsidR="00E63A1D">
          <w:rPr>
            <w:noProof/>
            <w:webHidden/>
          </w:rPr>
          <w:fldChar w:fldCharType="begin"/>
        </w:r>
        <w:r w:rsidR="00E63A1D">
          <w:rPr>
            <w:noProof/>
            <w:webHidden/>
          </w:rPr>
          <w:instrText xml:space="preserve"> PAGEREF _Toc194058021 \h </w:instrText>
        </w:r>
        <w:r w:rsidR="00E63A1D">
          <w:rPr>
            <w:noProof/>
            <w:webHidden/>
          </w:rPr>
        </w:r>
        <w:r w:rsidR="00E63A1D">
          <w:rPr>
            <w:noProof/>
            <w:webHidden/>
          </w:rPr>
          <w:fldChar w:fldCharType="separate"/>
        </w:r>
        <w:r w:rsidR="00A50090">
          <w:rPr>
            <w:noProof/>
            <w:webHidden/>
          </w:rPr>
          <w:t>4</w:t>
        </w:r>
        <w:r w:rsidR="00E63A1D">
          <w:rPr>
            <w:noProof/>
            <w:webHidden/>
          </w:rPr>
          <w:fldChar w:fldCharType="end"/>
        </w:r>
      </w:hyperlink>
    </w:p>
    <w:p w14:paraId="26F176F2" w14:textId="7501A47A"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22" w:history="1">
        <w:r w:rsidRPr="00FA3004">
          <w:rPr>
            <w:rStyle w:val="Hipercze"/>
            <w:noProof/>
          </w:rPr>
          <w:t>2.</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Zakres opracowania</w:t>
        </w:r>
        <w:r>
          <w:rPr>
            <w:noProof/>
            <w:webHidden/>
          </w:rPr>
          <w:tab/>
        </w:r>
        <w:r>
          <w:rPr>
            <w:noProof/>
            <w:webHidden/>
          </w:rPr>
          <w:fldChar w:fldCharType="begin"/>
        </w:r>
        <w:r>
          <w:rPr>
            <w:noProof/>
            <w:webHidden/>
          </w:rPr>
          <w:instrText xml:space="preserve"> PAGEREF _Toc194058022 \h </w:instrText>
        </w:r>
        <w:r>
          <w:rPr>
            <w:noProof/>
            <w:webHidden/>
          </w:rPr>
        </w:r>
        <w:r>
          <w:rPr>
            <w:noProof/>
            <w:webHidden/>
          </w:rPr>
          <w:fldChar w:fldCharType="separate"/>
        </w:r>
        <w:r w:rsidR="00A50090">
          <w:rPr>
            <w:noProof/>
            <w:webHidden/>
          </w:rPr>
          <w:t>6</w:t>
        </w:r>
        <w:r>
          <w:rPr>
            <w:noProof/>
            <w:webHidden/>
          </w:rPr>
          <w:fldChar w:fldCharType="end"/>
        </w:r>
      </w:hyperlink>
    </w:p>
    <w:p w14:paraId="186CFA7B" w14:textId="09F938F3"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23" w:history="1">
        <w:r w:rsidRPr="00FA3004">
          <w:rPr>
            <w:rStyle w:val="Hipercze"/>
            <w:noProof/>
          </w:rPr>
          <w:t>3.</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Inwestor</w:t>
        </w:r>
        <w:r>
          <w:rPr>
            <w:noProof/>
            <w:webHidden/>
          </w:rPr>
          <w:tab/>
        </w:r>
        <w:r>
          <w:rPr>
            <w:noProof/>
            <w:webHidden/>
          </w:rPr>
          <w:fldChar w:fldCharType="begin"/>
        </w:r>
        <w:r>
          <w:rPr>
            <w:noProof/>
            <w:webHidden/>
          </w:rPr>
          <w:instrText xml:space="preserve"> PAGEREF _Toc194058023 \h </w:instrText>
        </w:r>
        <w:r>
          <w:rPr>
            <w:noProof/>
            <w:webHidden/>
          </w:rPr>
        </w:r>
        <w:r>
          <w:rPr>
            <w:noProof/>
            <w:webHidden/>
          </w:rPr>
          <w:fldChar w:fldCharType="separate"/>
        </w:r>
        <w:r w:rsidR="00A50090">
          <w:rPr>
            <w:noProof/>
            <w:webHidden/>
          </w:rPr>
          <w:t>6</w:t>
        </w:r>
        <w:r>
          <w:rPr>
            <w:noProof/>
            <w:webHidden/>
          </w:rPr>
          <w:fldChar w:fldCharType="end"/>
        </w:r>
      </w:hyperlink>
    </w:p>
    <w:p w14:paraId="27D20EFC" w14:textId="64033FE0"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24" w:history="1">
        <w:r w:rsidRPr="00FA3004">
          <w:rPr>
            <w:rStyle w:val="Hipercze"/>
            <w:noProof/>
          </w:rPr>
          <w:t>4.</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Prawa autorskie</w:t>
        </w:r>
        <w:r>
          <w:rPr>
            <w:noProof/>
            <w:webHidden/>
          </w:rPr>
          <w:tab/>
        </w:r>
        <w:r>
          <w:rPr>
            <w:noProof/>
            <w:webHidden/>
          </w:rPr>
          <w:fldChar w:fldCharType="begin"/>
        </w:r>
        <w:r>
          <w:rPr>
            <w:noProof/>
            <w:webHidden/>
          </w:rPr>
          <w:instrText xml:space="preserve"> PAGEREF _Toc194058024 \h </w:instrText>
        </w:r>
        <w:r>
          <w:rPr>
            <w:noProof/>
            <w:webHidden/>
          </w:rPr>
        </w:r>
        <w:r>
          <w:rPr>
            <w:noProof/>
            <w:webHidden/>
          </w:rPr>
          <w:fldChar w:fldCharType="separate"/>
        </w:r>
        <w:r w:rsidR="00A50090">
          <w:rPr>
            <w:noProof/>
            <w:webHidden/>
          </w:rPr>
          <w:t>6</w:t>
        </w:r>
        <w:r>
          <w:rPr>
            <w:noProof/>
            <w:webHidden/>
          </w:rPr>
          <w:fldChar w:fldCharType="end"/>
        </w:r>
      </w:hyperlink>
    </w:p>
    <w:p w14:paraId="4095AC45" w14:textId="4DB230D5"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25" w:history="1">
        <w:r w:rsidRPr="00FA3004">
          <w:rPr>
            <w:rStyle w:val="Hipercze"/>
            <w:noProof/>
          </w:rPr>
          <w:t>5.</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Instalacje zasilające 0,23/0,4 kV</w:t>
        </w:r>
        <w:r>
          <w:rPr>
            <w:noProof/>
            <w:webHidden/>
          </w:rPr>
          <w:tab/>
        </w:r>
        <w:r>
          <w:rPr>
            <w:noProof/>
            <w:webHidden/>
          </w:rPr>
          <w:fldChar w:fldCharType="begin"/>
        </w:r>
        <w:r>
          <w:rPr>
            <w:noProof/>
            <w:webHidden/>
          </w:rPr>
          <w:instrText xml:space="preserve"> PAGEREF _Toc194058025 \h </w:instrText>
        </w:r>
        <w:r>
          <w:rPr>
            <w:noProof/>
            <w:webHidden/>
          </w:rPr>
        </w:r>
        <w:r>
          <w:rPr>
            <w:noProof/>
            <w:webHidden/>
          </w:rPr>
          <w:fldChar w:fldCharType="separate"/>
        </w:r>
        <w:r w:rsidR="00A50090">
          <w:rPr>
            <w:noProof/>
            <w:webHidden/>
          </w:rPr>
          <w:t>6</w:t>
        </w:r>
        <w:r>
          <w:rPr>
            <w:noProof/>
            <w:webHidden/>
          </w:rPr>
          <w:fldChar w:fldCharType="end"/>
        </w:r>
      </w:hyperlink>
    </w:p>
    <w:p w14:paraId="48FE9AEC" w14:textId="7C2E0B30"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26" w:history="1">
        <w:r w:rsidRPr="00FA3004">
          <w:rPr>
            <w:rStyle w:val="Hipercze"/>
            <w:noProof/>
          </w:rPr>
          <w:t>Podstawowe dane:</w:t>
        </w:r>
        <w:r>
          <w:rPr>
            <w:noProof/>
            <w:webHidden/>
          </w:rPr>
          <w:tab/>
        </w:r>
        <w:r>
          <w:rPr>
            <w:noProof/>
            <w:webHidden/>
          </w:rPr>
          <w:fldChar w:fldCharType="begin"/>
        </w:r>
        <w:r>
          <w:rPr>
            <w:noProof/>
            <w:webHidden/>
          </w:rPr>
          <w:instrText xml:space="preserve"> PAGEREF _Toc194058026 \h </w:instrText>
        </w:r>
        <w:r>
          <w:rPr>
            <w:noProof/>
            <w:webHidden/>
          </w:rPr>
        </w:r>
        <w:r>
          <w:rPr>
            <w:noProof/>
            <w:webHidden/>
          </w:rPr>
          <w:fldChar w:fldCharType="separate"/>
        </w:r>
        <w:r w:rsidR="00A50090">
          <w:rPr>
            <w:noProof/>
            <w:webHidden/>
          </w:rPr>
          <w:t>6</w:t>
        </w:r>
        <w:r>
          <w:rPr>
            <w:noProof/>
            <w:webHidden/>
          </w:rPr>
          <w:fldChar w:fldCharType="end"/>
        </w:r>
      </w:hyperlink>
    </w:p>
    <w:p w14:paraId="6A8A30FD" w14:textId="22912624"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27" w:history="1">
        <w:r w:rsidRPr="00FA3004">
          <w:rPr>
            <w:rStyle w:val="Hipercze"/>
            <w:noProof/>
          </w:rPr>
          <w:t>Zasilanie projektowanych instalacji</w:t>
        </w:r>
        <w:r>
          <w:rPr>
            <w:noProof/>
            <w:webHidden/>
          </w:rPr>
          <w:tab/>
        </w:r>
        <w:r>
          <w:rPr>
            <w:noProof/>
            <w:webHidden/>
          </w:rPr>
          <w:fldChar w:fldCharType="begin"/>
        </w:r>
        <w:r>
          <w:rPr>
            <w:noProof/>
            <w:webHidden/>
          </w:rPr>
          <w:instrText xml:space="preserve"> PAGEREF _Toc194058027 \h </w:instrText>
        </w:r>
        <w:r>
          <w:rPr>
            <w:noProof/>
            <w:webHidden/>
          </w:rPr>
        </w:r>
        <w:r>
          <w:rPr>
            <w:noProof/>
            <w:webHidden/>
          </w:rPr>
          <w:fldChar w:fldCharType="separate"/>
        </w:r>
        <w:r w:rsidR="00A50090">
          <w:rPr>
            <w:noProof/>
            <w:webHidden/>
          </w:rPr>
          <w:t>7</w:t>
        </w:r>
        <w:r>
          <w:rPr>
            <w:noProof/>
            <w:webHidden/>
          </w:rPr>
          <w:fldChar w:fldCharType="end"/>
        </w:r>
      </w:hyperlink>
    </w:p>
    <w:p w14:paraId="52865145" w14:textId="480FFE56"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28" w:history="1">
        <w:r w:rsidRPr="00FA3004">
          <w:rPr>
            <w:rStyle w:val="Hipercze"/>
            <w:noProof/>
          </w:rPr>
          <w:t>Układ pomiarowy</w:t>
        </w:r>
        <w:r>
          <w:rPr>
            <w:noProof/>
            <w:webHidden/>
          </w:rPr>
          <w:tab/>
        </w:r>
        <w:r>
          <w:rPr>
            <w:noProof/>
            <w:webHidden/>
          </w:rPr>
          <w:fldChar w:fldCharType="begin"/>
        </w:r>
        <w:r>
          <w:rPr>
            <w:noProof/>
            <w:webHidden/>
          </w:rPr>
          <w:instrText xml:space="preserve"> PAGEREF _Toc194058028 \h </w:instrText>
        </w:r>
        <w:r>
          <w:rPr>
            <w:noProof/>
            <w:webHidden/>
          </w:rPr>
        </w:r>
        <w:r>
          <w:rPr>
            <w:noProof/>
            <w:webHidden/>
          </w:rPr>
          <w:fldChar w:fldCharType="separate"/>
        </w:r>
        <w:r w:rsidR="00A50090">
          <w:rPr>
            <w:noProof/>
            <w:webHidden/>
          </w:rPr>
          <w:t>7</w:t>
        </w:r>
        <w:r>
          <w:rPr>
            <w:noProof/>
            <w:webHidden/>
          </w:rPr>
          <w:fldChar w:fldCharType="end"/>
        </w:r>
      </w:hyperlink>
    </w:p>
    <w:p w14:paraId="05E8AB79" w14:textId="281C4A5E"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29" w:history="1">
        <w:r w:rsidRPr="00FA3004">
          <w:rPr>
            <w:rStyle w:val="Hipercze"/>
            <w:noProof/>
          </w:rPr>
          <w:t>Projektowane instalacje</w:t>
        </w:r>
        <w:r>
          <w:rPr>
            <w:noProof/>
            <w:webHidden/>
          </w:rPr>
          <w:tab/>
        </w:r>
        <w:r>
          <w:rPr>
            <w:noProof/>
            <w:webHidden/>
          </w:rPr>
          <w:fldChar w:fldCharType="begin"/>
        </w:r>
        <w:r>
          <w:rPr>
            <w:noProof/>
            <w:webHidden/>
          </w:rPr>
          <w:instrText xml:space="preserve"> PAGEREF _Toc194058029 \h </w:instrText>
        </w:r>
        <w:r>
          <w:rPr>
            <w:noProof/>
            <w:webHidden/>
          </w:rPr>
        </w:r>
        <w:r>
          <w:rPr>
            <w:noProof/>
            <w:webHidden/>
          </w:rPr>
          <w:fldChar w:fldCharType="separate"/>
        </w:r>
        <w:r w:rsidR="00A50090">
          <w:rPr>
            <w:noProof/>
            <w:webHidden/>
          </w:rPr>
          <w:t>7</w:t>
        </w:r>
        <w:r>
          <w:rPr>
            <w:noProof/>
            <w:webHidden/>
          </w:rPr>
          <w:fldChar w:fldCharType="end"/>
        </w:r>
      </w:hyperlink>
    </w:p>
    <w:p w14:paraId="4A06E78B" w14:textId="0645B704"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0" w:history="1">
        <w:r w:rsidRPr="00FA3004">
          <w:rPr>
            <w:rStyle w:val="Hipercze"/>
            <w:noProof/>
          </w:rPr>
          <w:t>Demontaż</w:t>
        </w:r>
        <w:r>
          <w:rPr>
            <w:noProof/>
            <w:webHidden/>
          </w:rPr>
          <w:tab/>
        </w:r>
        <w:r>
          <w:rPr>
            <w:noProof/>
            <w:webHidden/>
          </w:rPr>
          <w:fldChar w:fldCharType="begin"/>
        </w:r>
        <w:r>
          <w:rPr>
            <w:noProof/>
            <w:webHidden/>
          </w:rPr>
          <w:instrText xml:space="preserve"> PAGEREF _Toc194058030 \h </w:instrText>
        </w:r>
        <w:r>
          <w:rPr>
            <w:noProof/>
            <w:webHidden/>
          </w:rPr>
        </w:r>
        <w:r>
          <w:rPr>
            <w:noProof/>
            <w:webHidden/>
          </w:rPr>
          <w:fldChar w:fldCharType="separate"/>
        </w:r>
        <w:r w:rsidR="00A50090">
          <w:rPr>
            <w:noProof/>
            <w:webHidden/>
          </w:rPr>
          <w:t>8</w:t>
        </w:r>
        <w:r>
          <w:rPr>
            <w:noProof/>
            <w:webHidden/>
          </w:rPr>
          <w:fldChar w:fldCharType="end"/>
        </w:r>
      </w:hyperlink>
    </w:p>
    <w:p w14:paraId="05EDAE3E" w14:textId="539284BF"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1" w:history="1">
        <w:r w:rsidRPr="00FA3004">
          <w:rPr>
            <w:rStyle w:val="Hipercze"/>
            <w:noProof/>
          </w:rPr>
          <w:t>Rozdzielnice zasilające</w:t>
        </w:r>
        <w:r>
          <w:rPr>
            <w:noProof/>
            <w:webHidden/>
          </w:rPr>
          <w:tab/>
        </w:r>
        <w:r>
          <w:rPr>
            <w:noProof/>
            <w:webHidden/>
          </w:rPr>
          <w:fldChar w:fldCharType="begin"/>
        </w:r>
        <w:r>
          <w:rPr>
            <w:noProof/>
            <w:webHidden/>
          </w:rPr>
          <w:instrText xml:space="preserve"> PAGEREF _Toc194058031 \h </w:instrText>
        </w:r>
        <w:r>
          <w:rPr>
            <w:noProof/>
            <w:webHidden/>
          </w:rPr>
        </w:r>
        <w:r>
          <w:rPr>
            <w:noProof/>
            <w:webHidden/>
          </w:rPr>
          <w:fldChar w:fldCharType="separate"/>
        </w:r>
        <w:r w:rsidR="00A50090">
          <w:rPr>
            <w:noProof/>
            <w:webHidden/>
          </w:rPr>
          <w:t>8</w:t>
        </w:r>
        <w:r>
          <w:rPr>
            <w:noProof/>
            <w:webHidden/>
          </w:rPr>
          <w:fldChar w:fldCharType="end"/>
        </w:r>
      </w:hyperlink>
    </w:p>
    <w:p w14:paraId="0A4245D6" w14:textId="69FB54D0"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2" w:history="1">
        <w:r w:rsidRPr="00FA3004">
          <w:rPr>
            <w:rStyle w:val="Hipercze"/>
            <w:noProof/>
          </w:rPr>
          <w:t>Osprzęt instalacyjny</w:t>
        </w:r>
        <w:r>
          <w:rPr>
            <w:noProof/>
            <w:webHidden/>
          </w:rPr>
          <w:tab/>
        </w:r>
        <w:r>
          <w:rPr>
            <w:noProof/>
            <w:webHidden/>
          </w:rPr>
          <w:fldChar w:fldCharType="begin"/>
        </w:r>
        <w:r>
          <w:rPr>
            <w:noProof/>
            <w:webHidden/>
          </w:rPr>
          <w:instrText xml:space="preserve"> PAGEREF _Toc194058032 \h </w:instrText>
        </w:r>
        <w:r>
          <w:rPr>
            <w:noProof/>
            <w:webHidden/>
          </w:rPr>
        </w:r>
        <w:r>
          <w:rPr>
            <w:noProof/>
            <w:webHidden/>
          </w:rPr>
          <w:fldChar w:fldCharType="separate"/>
        </w:r>
        <w:r w:rsidR="00A50090">
          <w:rPr>
            <w:noProof/>
            <w:webHidden/>
          </w:rPr>
          <w:t>8</w:t>
        </w:r>
        <w:r>
          <w:rPr>
            <w:noProof/>
            <w:webHidden/>
          </w:rPr>
          <w:fldChar w:fldCharType="end"/>
        </w:r>
      </w:hyperlink>
    </w:p>
    <w:p w14:paraId="2B7DD6E5" w14:textId="75F3FAC3"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3" w:history="1">
        <w:r w:rsidRPr="00FA3004">
          <w:rPr>
            <w:rStyle w:val="Hipercze"/>
            <w:noProof/>
          </w:rPr>
          <w:t>Oświetlenie wewnętrzne</w:t>
        </w:r>
        <w:r>
          <w:rPr>
            <w:noProof/>
            <w:webHidden/>
          </w:rPr>
          <w:tab/>
        </w:r>
        <w:r>
          <w:rPr>
            <w:noProof/>
            <w:webHidden/>
          </w:rPr>
          <w:fldChar w:fldCharType="begin"/>
        </w:r>
        <w:r>
          <w:rPr>
            <w:noProof/>
            <w:webHidden/>
          </w:rPr>
          <w:instrText xml:space="preserve"> PAGEREF _Toc194058033 \h </w:instrText>
        </w:r>
        <w:r>
          <w:rPr>
            <w:noProof/>
            <w:webHidden/>
          </w:rPr>
        </w:r>
        <w:r>
          <w:rPr>
            <w:noProof/>
            <w:webHidden/>
          </w:rPr>
          <w:fldChar w:fldCharType="separate"/>
        </w:r>
        <w:r w:rsidR="00A50090">
          <w:rPr>
            <w:noProof/>
            <w:webHidden/>
          </w:rPr>
          <w:t>9</w:t>
        </w:r>
        <w:r>
          <w:rPr>
            <w:noProof/>
            <w:webHidden/>
          </w:rPr>
          <w:fldChar w:fldCharType="end"/>
        </w:r>
      </w:hyperlink>
    </w:p>
    <w:p w14:paraId="15A9D2DB" w14:textId="7FFF5689"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4" w:history="1">
        <w:r w:rsidRPr="00FA3004">
          <w:rPr>
            <w:rStyle w:val="Hipercze"/>
            <w:noProof/>
          </w:rPr>
          <w:t>Kable i przewody</w:t>
        </w:r>
        <w:r>
          <w:rPr>
            <w:noProof/>
            <w:webHidden/>
          </w:rPr>
          <w:tab/>
        </w:r>
        <w:r>
          <w:rPr>
            <w:noProof/>
            <w:webHidden/>
          </w:rPr>
          <w:fldChar w:fldCharType="begin"/>
        </w:r>
        <w:r>
          <w:rPr>
            <w:noProof/>
            <w:webHidden/>
          </w:rPr>
          <w:instrText xml:space="preserve"> PAGEREF _Toc194058034 \h </w:instrText>
        </w:r>
        <w:r>
          <w:rPr>
            <w:noProof/>
            <w:webHidden/>
          </w:rPr>
        </w:r>
        <w:r>
          <w:rPr>
            <w:noProof/>
            <w:webHidden/>
          </w:rPr>
          <w:fldChar w:fldCharType="separate"/>
        </w:r>
        <w:r w:rsidR="00A50090">
          <w:rPr>
            <w:noProof/>
            <w:webHidden/>
          </w:rPr>
          <w:t>13</w:t>
        </w:r>
        <w:r>
          <w:rPr>
            <w:noProof/>
            <w:webHidden/>
          </w:rPr>
          <w:fldChar w:fldCharType="end"/>
        </w:r>
      </w:hyperlink>
    </w:p>
    <w:p w14:paraId="2F0ACFDC" w14:textId="1BB35B2C"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5" w:history="1">
        <w:r w:rsidRPr="00FA3004">
          <w:rPr>
            <w:rStyle w:val="Hipercze"/>
            <w:noProof/>
          </w:rPr>
          <w:t>Ochrona przeciwpożarowa</w:t>
        </w:r>
        <w:r>
          <w:rPr>
            <w:noProof/>
            <w:webHidden/>
          </w:rPr>
          <w:tab/>
        </w:r>
        <w:r>
          <w:rPr>
            <w:noProof/>
            <w:webHidden/>
          </w:rPr>
          <w:fldChar w:fldCharType="begin"/>
        </w:r>
        <w:r>
          <w:rPr>
            <w:noProof/>
            <w:webHidden/>
          </w:rPr>
          <w:instrText xml:space="preserve"> PAGEREF _Toc194058035 \h </w:instrText>
        </w:r>
        <w:r>
          <w:rPr>
            <w:noProof/>
            <w:webHidden/>
          </w:rPr>
        </w:r>
        <w:r>
          <w:rPr>
            <w:noProof/>
            <w:webHidden/>
          </w:rPr>
          <w:fldChar w:fldCharType="separate"/>
        </w:r>
        <w:r w:rsidR="00A50090">
          <w:rPr>
            <w:noProof/>
            <w:webHidden/>
          </w:rPr>
          <w:t>13</w:t>
        </w:r>
        <w:r>
          <w:rPr>
            <w:noProof/>
            <w:webHidden/>
          </w:rPr>
          <w:fldChar w:fldCharType="end"/>
        </w:r>
      </w:hyperlink>
    </w:p>
    <w:p w14:paraId="4CD4FC85" w14:textId="5CB76460"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6" w:history="1">
        <w:r w:rsidRPr="00FA3004">
          <w:rPr>
            <w:rStyle w:val="Hipercze"/>
            <w:noProof/>
          </w:rPr>
          <w:t>Ochrona przeciwporażeniowa</w:t>
        </w:r>
        <w:r>
          <w:rPr>
            <w:noProof/>
            <w:webHidden/>
          </w:rPr>
          <w:tab/>
        </w:r>
        <w:r>
          <w:rPr>
            <w:noProof/>
            <w:webHidden/>
          </w:rPr>
          <w:fldChar w:fldCharType="begin"/>
        </w:r>
        <w:r>
          <w:rPr>
            <w:noProof/>
            <w:webHidden/>
          </w:rPr>
          <w:instrText xml:space="preserve"> PAGEREF _Toc194058036 \h </w:instrText>
        </w:r>
        <w:r>
          <w:rPr>
            <w:noProof/>
            <w:webHidden/>
          </w:rPr>
        </w:r>
        <w:r>
          <w:rPr>
            <w:noProof/>
            <w:webHidden/>
          </w:rPr>
          <w:fldChar w:fldCharType="separate"/>
        </w:r>
        <w:r w:rsidR="00A50090">
          <w:rPr>
            <w:noProof/>
            <w:webHidden/>
          </w:rPr>
          <w:t>14</w:t>
        </w:r>
        <w:r>
          <w:rPr>
            <w:noProof/>
            <w:webHidden/>
          </w:rPr>
          <w:fldChar w:fldCharType="end"/>
        </w:r>
      </w:hyperlink>
    </w:p>
    <w:p w14:paraId="21E84CBD" w14:textId="4F6CC41F"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7" w:history="1">
        <w:r w:rsidRPr="00FA3004">
          <w:rPr>
            <w:rStyle w:val="Hipercze"/>
            <w:noProof/>
          </w:rPr>
          <w:t>Ochrona przeciwprzepięciowa</w:t>
        </w:r>
        <w:r>
          <w:rPr>
            <w:noProof/>
            <w:webHidden/>
          </w:rPr>
          <w:tab/>
        </w:r>
        <w:r>
          <w:rPr>
            <w:noProof/>
            <w:webHidden/>
          </w:rPr>
          <w:fldChar w:fldCharType="begin"/>
        </w:r>
        <w:r>
          <w:rPr>
            <w:noProof/>
            <w:webHidden/>
          </w:rPr>
          <w:instrText xml:space="preserve"> PAGEREF _Toc194058037 \h </w:instrText>
        </w:r>
        <w:r>
          <w:rPr>
            <w:noProof/>
            <w:webHidden/>
          </w:rPr>
        </w:r>
        <w:r>
          <w:rPr>
            <w:noProof/>
            <w:webHidden/>
          </w:rPr>
          <w:fldChar w:fldCharType="separate"/>
        </w:r>
        <w:r w:rsidR="00A50090">
          <w:rPr>
            <w:noProof/>
            <w:webHidden/>
          </w:rPr>
          <w:t>14</w:t>
        </w:r>
        <w:r>
          <w:rPr>
            <w:noProof/>
            <w:webHidden/>
          </w:rPr>
          <w:fldChar w:fldCharType="end"/>
        </w:r>
      </w:hyperlink>
    </w:p>
    <w:p w14:paraId="67D4C101" w14:textId="6ECFF013"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8" w:history="1">
        <w:r w:rsidRPr="00FA3004">
          <w:rPr>
            <w:rStyle w:val="Hipercze"/>
            <w:noProof/>
          </w:rPr>
          <w:t>Kompensacja mocy biernej</w:t>
        </w:r>
        <w:r>
          <w:rPr>
            <w:noProof/>
            <w:webHidden/>
          </w:rPr>
          <w:tab/>
        </w:r>
        <w:r>
          <w:rPr>
            <w:noProof/>
            <w:webHidden/>
          </w:rPr>
          <w:fldChar w:fldCharType="begin"/>
        </w:r>
        <w:r>
          <w:rPr>
            <w:noProof/>
            <w:webHidden/>
          </w:rPr>
          <w:instrText xml:space="preserve"> PAGEREF _Toc194058038 \h </w:instrText>
        </w:r>
        <w:r>
          <w:rPr>
            <w:noProof/>
            <w:webHidden/>
          </w:rPr>
        </w:r>
        <w:r>
          <w:rPr>
            <w:noProof/>
            <w:webHidden/>
          </w:rPr>
          <w:fldChar w:fldCharType="separate"/>
        </w:r>
        <w:r w:rsidR="00A50090">
          <w:rPr>
            <w:noProof/>
            <w:webHidden/>
          </w:rPr>
          <w:t>14</w:t>
        </w:r>
        <w:r>
          <w:rPr>
            <w:noProof/>
            <w:webHidden/>
          </w:rPr>
          <w:fldChar w:fldCharType="end"/>
        </w:r>
      </w:hyperlink>
    </w:p>
    <w:p w14:paraId="67FD351A" w14:textId="5CF83F86"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9" w:history="1">
        <w:r w:rsidRPr="00FA3004">
          <w:rPr>
            <w:rStyle w:val="Hipercze"/>
            <w:noProof/>
          </w:rPr>
          <w:t>Instalacja przewietrzania sali sportowej</w:t>
        </w:r>
        <w:r>
          <w:rPr>
            <w:noProof/>
            <w:webHidden/>
          </w:rPr>
          <w:tab/>
        </w:r>
        <w:r>
          <w:rPr>
            <w:noProof/>
            <w:webHidden/>
          </w:rPr>
          <w:fldChar w:fldCharType="begin"/>
        </w:r>
        <w:r>
          <w:rPr>
            <w:noProof/>
            <w:webHidden/>
          </w:rPr>
          <w:instrText xml:space="preserve"> PAGEREF _Toc194058039 \h </w:instrText>
        </w:r>
        <w:r>
          <w:rPr>
            <w:noProof/>
            <w:webHidden/>
          </w:rPr>
        </w:r>
        <w:r>
          <w:rPr>
            <w:noProof/>
            <w:webHidden/>
          </w:rPr>
          <w:fldChar w:fldCharType="separate"/>
        </w:r>
        <w:r w:rsidR="00A50090">
          <w:rPr>
            <w:noProof/>
            <w:webHidden/>
          </w:rPr>
          <w:t>14</w:t>
        </w:r>
        <w:r>
          <w:rPr>
            <w:noProof/>
            <w:webHidden/>
          </w:rPr>
          <w:fldChar w:fldCharType="end"/>
        </w:r>
      </w:hyperlink>
    </w:p>
    <w:p w14:paraId="77EB1C4E" w14:textId="212DBD9A"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40" w:history="1">
        <w:r w:rsidRPr="00FA3004">
          <w:rPr>
            <w:rStyle w:val="Hipercze"/>
            <w:noProof/>
          </w:rPr>
          <w:t>Instalacja odgromowa, uziemiająca i połączeń wyrównawczych</w:t>
        </w:r>
        <w:r>
          <w:rPr>
            <w:noProof/>
            <w:webHidden/>
          </w:rPr>
          <w:tab/>
        </w:r>
        <w:r>
          <w:rPr>
            <w:noProof/>
            <w:webHidden/>
          </w:rPr>
          <w:fldChar w:fldCharType="begin"/>
        </w:r>
        <w:r>
          <w:rPr>
            <w:noProof/>
            <w:webHidden/>
          </w:rPr>
          <w:instrText xml:space="preserve"> PAGEREF _Toc194058040 \h </w:instrText>
        </w:r>
        <w:r>
          <w:rPr>
            <w:noProof/>
            <w:webHidden/>
          </w:rPr>
        </w:r>
        <w:r>
          <w:rPr>
            <w:noProof/>
            <w:webHidden/>
          </w:rPr>
          <w:fldChar w:fldCharType="separate"/>
        </w:r>
        <w:r w:rsidR="00A50090">
          <w:rPr>
            <w:noProof/>
            <w:webHidden/>
          </w:rPr>
          <w:t>15</w:t>
        </w:r>
        <w:r>
          <w:rPr>
            <w:noProof/>
            <w:webHidden/>
          </w:rPr>
          <w:fldChar w:fldCharType="end"/>
        </w:r>
      </w:hyperlink>
    </w:p>
    <w:p w14:paraId="11A9D1D4" w14:textId="1C468354"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41" w:history="1">
        <w:r w:rsidRPr="00FA3004">
          <w:rPr>
            <w:rStyle w:val="Hipercze"/>
            <w:noProof/>
          </w:rPr>
          <w:t>6.</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Instalacja paneli PV</w:t>
        </w:r>
        <w:r>
          <w:rPr>
            <w:noProof/>
            <w:webHidden/>
          </w:rPr>
          <w:tab/>
        </w:r>
        <w:r>
          <w:rPr>
            <w:noProof/>
            <w:webHidden/>
          </w:rPr>
          <w:fldChar w:fldCharType="begin"/>
        </w:r>
        <w:r>
          <w:rPr>
            <w:noProof/>
            <w:webHidden/>
          </w:rPr>
          <w:instrText xml:space="preserve"> PAGEREF _Toc194058041 \h </w:instrText>
        </w:r>
        <w:r>
          <w:rPr>
            <w:noProof/>
            <w:webHidden/>
          </w:rPr>
        </w:r>
        <w:r>
          <w:rPr>
            <w:noProof/>
            <w:webHidden/>
          </w:rPr>
          <w:fldChar w:fldCharType="separate"/>
        </w:r>
        <w:r w:rsidR="00A50090">
          <w:rPr>
            <w:noProof/>
            <w:webHidden/>
          </w:rPr>
          <w:t>16</w:t>
        </w:r>
        <w:r>
          <w:rPr>
            <w:noProof/>
            <w:webHidden/>
          </w:rPr>
          <w:fldChar w:fldCharType="end"/>
        </w:r>
      </w:hyperlink>
    </w:p>
    <w:p w14:paraId="3AE35E4D" w14:textId="376292DF"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42" w:history="1">
        <w:r w:rsidRPr="00FA3004">
          <w:rPr>
            <w:rStyle w:val="Hipercze"/>
            <w:noProof/>
          </w:rPr>
          <w:t>Opis projektowanej instalacji</w:t>
        </w:r>
        <w:r>
          <w:rPr>
            <w:noProof/>
            <w:webHidden/>
          </w:rPr>
          <w:tab/>
        </w:r>
        <w:r>
          <w:rPr>
            <w:noProof/>
            <w:webHidden/>
          </w:rPr>
          <w:fldChar w:fldCharType="begin"/>
        </w:r>
        <w:r>
          <w:rPr>
            <w:noProof/>
            <w:webHidden/>
          </w:rPr>
          <w:instrText xml:space="preserve"> PAGEREF _Toc194058042 \h </w:instrText>
        </w:r>
        <w:r>
          <w:rPr>
            <w:noProof/>
            <w:webHidden/>
          </w:rPr>
        </w:r>
        <w:r>
          <w:rPr>
            <w:noProof/>
            <w:webHidden/>
          </w:rPr>
          <w:fldChar w:fldCharType="separate"/>
        </w:r>
        <w:r w:rsidR="00A50090">
          <w:rPr>
            <w:noProof/>
            <w:webHidden/>
          </w:rPr>
          <w:t>16</w:t>
        </w:r>
        <w:r>
          <w:rPr>
            <w:noProof/>
            <w:webHidden/>
          </w:rPr>
          <w:fldChar w:fldCharType="end"/>
        </w:r>
      </w:hyperlink>
    </w:p>
    <w:p w14:paraId="3FA570DC" w14:textId="089C1A5F"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43" w:history="1">
        <w:r w:rsidRPr="00FA3004">
          <w:rPr>
            <w:rStyle w:val="Hipercze"/>
            <w:noProof/>
          </w:rPr>
          <w:t>Dobór urządzeń</w:t>
        </w:r>
        <w:r>
          <w:rPr>
            <w:noProof/>
            <w:webHidden/>
          </w:rPr>
          <w:tab/>
        </w:r>
        <w:r>
          <w:rPr>
            <w:noProof/>
            <w:webHidden/>
          </w:rPr>
          <w:fldChar w:fldCharType="begin"/>
        </w:r>
        <w:r>
          <w:rPr>
            <w:noProof/>
            <w:webHidden/>
          </w:rPr>
          <w:instrText xml:space="preserve"> PAGEREF _Toc194058043 \h </w:instrText>
        </w:r>
        <w:r>
          <w:rPr>
            <w:noProof/>
            <w:webHidden/>
          </w:rPr>
        </w:r>
        <w:r>
          <w:rPr>
            <w:noProof/>
            <w:webHidden/>
          </w:rPr>
          <w:fldChar w:fldCharType="separate"/>
        </w:r>
        <w:r w:rsidR="00A50090">
          <w:rPr>
            <w:noProof/>
            <w:webHidden/>
          </w:rPr>
          <w:t>17</w:t>
        </w:r>
        <w:r>
          <w:rPr>
            <w:noProof/>
            <w:webHidden/>
          </w:rPr>
          <w:fldChar w:fldCharType="end"/>
        </w:r>
      </w:hyperlink>
    </w:p>
    <w:p w14:paraId="48E78D4D" w14:textId="5C79EA19"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44" w:history="1">
        <w:r w:rsidRPr="00FA3004">
          <w:rPr>
            <w:rStyle w:val="Hipercze"/>
            <w:noProof/>
          </w:rPr>
          <w:t>7.</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Uwagi</w:t>
        </w:r>
        <w:r>
          <w:rPr>
            <w:noProof/>
            <w:webHidden/>
          </w:rPr>
          <w:tab/>
        </w:r>
        <w:r>
          <w:rPr>
            <w:noProof/>
            <w:webHidden/>
          </w:rPr>
          <w:fldChar w:fldCharType="begin"/>
        </w:r>
        <w:r>
          <w:rPr>
            <w:noProof/>
            <w:webHidden/>
          </w:rPr>
          <w:instrText xml:space="preserve"> PAGEREF _Toc194058044 \h </w:instrText>
        </w:r>
        <w:r>
          <w:rPr>
            <w:noProof/>
            <w:webHidden/>
          </w:rPr>
        </w:r>
        <w:r>
          <w:rPr>
            <w:noProof/>
            <w:webHidden/>
          </w:rPr>
          <w:fldChar w:fldCharType="separate"/>
        </w:r>
        <w:r w:rsidR="00A50090">
          <w:rPr>
            <w:noProof/>
            <w:webHidden/>
          </w:rPr>
          <w:t>24</w:t>
        </w:r>
        <w:r>
          <w:rPr>
            <w:noProof/>
            <w:webHidden/>
          </w:rPr>
          <w:fldChar w:fldCharType="end"/>
        </w:r>
      </w:hyperlink>
    </w:p>
    <w:p w14:paraId="0F9936C4" w14:textId="76249398" w:rsidR="00923F70" w:rsidRDefault="00923F70" w:rsidP="004B7963">
      <w:pPr>
        <w:pStyle w:val="Spistreci1"/>
        <w:spacing w:after="0"/>
      </w:pPr>
      <w:r>
        <w:fldChar w:fldCharType="end"/>
      </w:r>
    </w:p>
    <w:p w14:paraId="7C536DB2" w14:textId="77777777" w:rsidR="00E7577D" w:rsidRDefault="00E7577D">
      <w:pPr>
        <w:spacing w:after="0" w:line="240" w:lineRule="auto"/>
        <w:rPr>
          <w:rFonts w:cs="Calibri"/>
          <w:b/>
          <w:bCs/>
          <w:kern w:val="32"/>
          <w:sz w:val="32"/>
          <w:szCs w:val="32"/>
        </w:rPr>
      </w:pPr>
      <w:bookmarkStart w:id="0" w:name="_Toc448414217"/>
      <w:r>
        <w:rPr>
          <w:rFonts w:cs="Calibri"/>
        </w:rPr>
        <w:br w:type="page"/>
      </w:r>
    </w:p>
    <w:p w14:paraId="03D6C224" w14:textId="570BD767" w:rsidR="00923F70" w:rsidRPr="00D63CC0" w:rsidRDefault="00923F70">
      <w:pPr>
        <w:pStyle w:val="Nagwek1"/>
        <w:keepLines/>
        <w:numPr>
          <w:ilvl w:val="0"/>
          <w:numId w:val="10"/>
        </w:numPr>
        <w:spacing w:before="480"/>
        <w:ind w:left="1065"/>
        <w:rPr>
          <w:rFonts w:ascii="Calibri" w:hAnsi="Calibri" w:cs="Calibri"/>
        </w:rPr>
      </w:pPr>
      <w:bookmarkStart w:id="1" w:name="_Toc194058021"/>
      <w:r w:rsidRPr="00D63CC0">
        <w:rPr>
          <w:rFonts w:ascii="Calibri" w:hAnsi="Calibri" w:cs="Calibri"/>
        </w:rPr>
        <w:lastRenderedPageBreak/>
        <w:t>Podstawa opracowania</w:t>
      </w:r>
      <w:bookmarkEnd w:id="1"/>
    </w:p>
    <w:p w14:paraId="60E296C0" w14:textId="77777777" w:rsidR="00923F70" w:rsidRPr="00D63CC0" w:rsidRDefault="00923F70" w:rsidP="00923F70">
      <w:pPr>
        <w:jc w:val="both"/>
        <w:rPr>
          <w:rFonts w:cs="Calibri"/>
        </w:rPr>
      </w:pPr>
      <w:bookmarkStart w:id="2" w:name="_Toc448414218"/>
      <w:bookmarkEnd w:id="0"/>
      <w:r w:rsidRPr="00D63CC0">
        <w:rPr>
          <w:rFonts w:cs="Calibri"/>
        </w:rPr>
        <w:t>Projekt opracowano na podstawie:</w:t>
      </w:r>
    </w:p>
    <w:p w14:paraId="6FBE1C03" w14:textId="77777777" w:rsidR="00923F70" w:rsidRPr="00D63CC0" w:rsidRDefault="00923F70">
      <w:pPr>
        <w:pStyle w:val="Akapitzlist1"/>
        <w:numPr>
          <w:ilvl w:val="0"/>
          <w:numId w:val="8"/>
        </w:numPr>
        <w:spacing w:line="240" w:lineRule="auto"/>
      </w:pPr>
      <w:r w:rsidRPr="00D63CC0">
        <w:t>zlecenia od zleceniodawcy</w:t>
      </w:r>
      <w:r w:rsidR="00791140">
        <w:t>,</w:t>
      </w:r>
    </w:p>
    <w:p w14:paraId="6B459E3E" w14:textId="77777777" w:rsidR="00923F70" w:rsidRPr="00D63CC0" w:rsidRDefault="00923F70">
      <w:pPr>
        <w:pStyle w:val="Akapitzlist1"/>
        <w:numPr>
          <w:ilvl w:val="0"/>
          <w:numId w:val="8"/>
        </w:numPr>
        <w:spacing w:line="240" w:lineRule="auto"/>
      </w:pPr>
      <w:r w:rsidRPr="00D63CC0">
        <w:t>wytycznych inwestora</w:t>
      </w:r>
      <w:r w:rsidR="00791140">
        <w:t>,</w:t>
      </w:r>
    </w:p>
    <w:p w14:paraId="68D493CD" w14:textId="77777777" w:rsidR="00923F70" w:rsidRPr="00D63CC0" w:rsidRDefault="00923F70">
      <w:pPr>
        <w:pStyle w:val="Akapitzlist1"/>
        <w:numPr>
          <w:ilvl w:val="0"/>
          <w:numId w:val="8"/>
        </w:numPr>
        <w:spacing w:line="240" w:lineRule="auto"/>
      </w:pPr>
      <w:r w:rsidRPr="00D63CC0">
        <w:t>projektu architektonicznego</w:t>
      </w:r>
      <w:r w:rsidR="00791140">
        <w:t>,</w:t>
      </w:r>
    </w:p>
    <w:p w14:paraId="3E37133D" w14:textId="77777777" w:rsidR="00923F70" w:rsidRDefault="00923F70">
      <w:pPr>
        <w:pStyle w:val="Akapitzlist1"/>
        <w:numPr>
          <w:ilvl w:val="0"/>
          <w:numId w:val="8"/>
        </w:numPr>
        <w:spacing w:line="240" w:lineRule="auto"/>
      </w:pPr>
      <w:r w:rsidRPr="00D63CC0">
        <w:t>ustaleń międzybranżowych</w:t>
      </w:r>
      <w:r w:rsidR="00791140">
        <w:t>,</w:t>
      </w:r>
    </w:p>
    <w:p w14:paraId="61E9D6FC" w14:textId="77777777" w:rsidR="00791140" w:rsidRPr="00D63CC0" w:rsidRDefault="00791140">
      <w:pPr>
        <w:pStyle w:val="Akapitzlist1"/>
        <w:numPr>
          <w:ilvl w:val="0"/>
          <w:numId w:val="8"/>
        </w:numPr>
        <w:spacing w:line="240" w:lineRule="auto"/>
      </w:pPr>
      <w:r>
        <w:t>audytu oświetleniowego,</w:t>
      </w:r>
    </w:p>
    <w:p w14:paraId="321B0052" w14:textId="6D6EE121" w:rsidR="00923F70" w:rsidRPr="00E7577D" w:rsidRDefault="00923F70" w:rsidP="00923F70">
      <w:pPr>
        <w:pStyle w:val="Akapitzlist1"/>
        <w:numPr>
          <w:ilvl w:val="0"/>
          <w:numId w:val="8"/>
        </w:numPr>
        <w:spacing w:line="240" w:lineRule="auto"/>
      </w:pPr>
      <w:r w:rsidRPr="00D63CC0">
        <w:t>obowiązujących norm i przepisów, w szczególności:</w:t>
      </w:r>
    </w:p>
    <w:p w14:paraId="6AC98DB4" w14:textId="77777777" w:rsidR="00E7577D" w:rsidRDefault="00E7577D" w:rsidP="00923F70">
      <w:pPr>
        <w:ind w:firstLine="360"/>
        <w:rPr>
          <w:rFonts w:cs="Calibri"/>
          <w:b/>
          <w:bCs/>
        </w:rPr>
      </w:pPr>
    </w:p>
    <w:p w14:paraId="50E81EAF" w14:textId="54FF8CCE" w:rsidR="00923F70" w:rsidRPr="00D63CC0" w:rsidRDefault="00923F70" w:rsidP="00923F70">
      <w:pPr>
        <w:ind w:firstLine="360"/>
        <w:rPr>
          <w:rFonts w:cs="Calibri"/>
          <w:b/>
          <w:bCs/>
        </w:rPr>
      </w:pPr>
      <w:r w:rsidRPr="00D63CC0">
        <w:rPr>
          <w:rFonts w:cs="Calibri"/>
          <w:b/>
          <w:bCs/>
        </w:rPr>
        <w:t>Ustawy:</w:t>
      </w:r>
    </w:p>
    <w:p w14:paraId="0A5E1681" w14:textId="0C7A9054" w:rsidR="00923F70" w:rsidRPr="00E7577D" w:rsidRDefault="00923F70" w:rsidP="00923F70">
      <w:pPr>
        <w:pStyle w:val="Akapitzlist1"/>
        <w:numPr>
          <w:ilvl w:val="0"/>
          <w:numId w:val="6"/>
        </w:numPr>
        <w:autoSpaceDE w:val="0"/>
        <w:autoSpaceDN w:val="0"/>
        <w:adjustRightInd w:val="0"/>
        <w:spacing w:after="47" w:line="240" w:lineRule="auto"/>
      </w:pPr>
      <w:r w:rsidRPr="00D63CC0">
        <w:t xml:space="preserve">Ustawa z dnia 7 lipca 1994 Prawo budowlane ze zmianami; (jednolity tekst Dz.U. z 2010r nr 243, poz.1623 z późniejszymi zmianami </w:t>
      </w:r>
    </w:p>
    <w:p w14:paraId="56920870" w14:textId="77777777" w:rsidR="00923F70" w:rsidRPr="00D63CC0" w:rsidRDefault="00923F70" w:rsidP="00923F70">
      <w:pPr>
        <w:ind w:firstLine="360"/>
        <w:rPr>
          <w:rFonts w:cs="Calibri"/>
          <w:b/>
          <w:bCs/>
        </w:rPr>
      </w:pPr>
      <w:r w:rsidRPr="00D63CC0">
        <w:rPr>
          <w:rFonts w:cs="Calibri"/>
          <w:b/>
          <w:bCs/>
        </w:rPr>
        <w:t>Rozporządzenia:</w:t>
      </w:r>
    </w:p>
    <w:p w14:paraId="3B5A85A8" w14:textId="77777777" w:rsidR="00923F70" w:rsidRPr="00D63CC0" w:rsidRDefault="00923F70">
      <w:pPr>
        <w:pStyle w:val="Akapitzlist1"/>
        <w:numPr>
          <w:ilvl w:val="0"/>
          <w:numId w:val="6"/>
        </w:numPr>
        <w:autoSpaceDE w:val="0"/>
        <w:autoSpaceDN w:val="0"/>
        <w:adjustRightInd w:val="0"/>
        <w:spacing w:after="47" w:line="240" w:lineRule="auto"/>
      </w:pPr>
      <w:r w:rsidRPr="00D63CC0">
        <w:t xml:space="preserve">Rozporządzenie Ministra Pracy i Polityki Społecznej z dnia 26 września 1997r. – w sprawie ogólnych przepisów bezpieczeństwa i higieny pracy (Dz. U. 2003 Nr 169, poz. 1650); </w:t>
      </w:r>
    </w:p>
    <w:p w14:paraId="1AC65720" w14:textId="77777777" w:rsidR="00923F70" w:rsidRPr="00D63CC0" w:rsidRDefault="00923F70">
      <w:pPr>
        <w:pStyle w:val="Akapitzlist1"/>
        <w:numPr>
          <w:ilvl w:val="0"/>
          <w:numId w:val="6"/>
        </w:numPr>
        <w:autoSpaceDE w:val="0"/>
        <w:autoSpaceDN w:val="0"/>
        <w:adjustRightInd w:val="0"/>
        <w:spacing w:after="47" w:line="240" w:lineRule="auto"/>
      </w:pPr>
      <w:r w:rsidRPr="00D63CC0">
        <w:t xml:space="preserve">Rozporządzenie Ministra Infrastruktury z dnia 6 lutego 2003r. – w sprawie bezpieczeństwa i higieny pracy podczas wykonywania robót budowlanych (Dz. U. Nr 47, poz. 401); </w:t>
      </w:r>
    </w:p>
    <w:p w14:paraId="460918FA" w14:textId="77777777" w:rsidR="00923F70" w:rsidRPr="00D63CC0" w:rsidRDefault="00923F70">
      <w:pPr>
        <w:pStyle w:val="Akapitzlist1"/>
        <w:numPr>
          <w:ilvl w:val="0"/>
          <w:numId w:val="6"/>
        </w:numPr>
        <w:autoSpaceDE w:val="0"/>
        <w:autoSpaceDN w:val="0"/>
        <w:adjustRightInd w:val="0"/>
        <w:spacing w:after="47" w:line="240" w:lineRule="auto"/>
      </w:pPr>
      <w:r w:rsidRPr="00D63CC0">
        <w:t xml:space="preserve">Rozporządzenie Ministra Infrastruktury z dnia 23 czerwca 2003r. – w sprawie informacji dotyczącej bezpieczeństwa i ochrony zdrowia oraz planu bezpieczeństwa i ochrony zdrowia (Dz. U. Nr 120, poz. 1126); </w:t>
      </w:r>
    </w:p>
    <w:p w14:paraId="66100B0E" w14:textId="77777777" w:rsidR="00923F70" w:rsidRPr="00D63CC0" w:rsidRDefault="00923F70">
      <w:pPr>
        <w:pStyle w:val="Akapitzlist1"/>
        <w:numPr>
          <w:ilvl w:val="0"/>
          <w:numId w:val="6"/>
        </w:numPr>
        <w:autoSpaceDE w:val="0"/>
        <w:autoSpaceDN w:val="0"/>
        <w:adjustRightInd w:val="0"/>
        <w:spacing w:line="240" w:lineRule="auto"/>
      </w:pPr>
      <w:r w:rsidRPr="00D63CC0">
        <w:t>Rozporządzenie Ministra Infrastruktury z 12..04.2002r. w sprawie warunków technicznych jakim powinny odpowiadać budynki i ich usytuowanie. (</w:t>
      </w:r>
      <w:proofErr w:type="spellStart"/>
      <w:r w:rsidRPr="00D63CC0">
        <w:t>Dz</w:t>
      </w:r>
      <w:proofErr w:type="spellEnd"/>
      <w:r w:rsidRPr="00D63CC0">
        <w:t xml:space="preserve"> U. Nr 75 poz. 690 z </w:t>
      </w:r>
      <w:proofErr w:type="spellStart"/>
      <w:r w:rsidRPr="00D63CC0">
        <w:t>późn</w:t>
      </w:r>
      <w:proofErr w:type="spellEnd"/>
      <w:r w:rsidRPr="00D63CC0">
        <w:t>. zm.)</w:t>
      </w:r>
    </w:p>
    <w:p w14:paraId="108508EE" w14:textId="77777777" w:rsidR="00923F70" w:rsidRPr="00D63CC0" w:rsidRDefault="00923F70">
      <w:pPr>
        <w:pStyle w:val="Akapitzlist1"/>
        <w:numPr>
          <w:ilvl w:val="0"/>
          <w:numId w:val="6"/>
        </w:numPr>
        <w:autoSpaceDE w:val="0"/>
        <w:autoSpaceDN w:val="0"/>
        <w:adjustRightInd w:val="0"/>
        <w:spacing w:line="240" w:lineRule="auto"/>
      </w:pPr>
      <w:r w:rsidRPr="00D63CC0">
        <w:t xml:space="preserve">Rozporządzenie Ministra Transportu, Budownictwa i Gospodarki Morskiej z dnia 25 kwietnia 2012 r. w sprawie szczegółowego zakresu i formy projektu budowlanego (Dz. U. poz. 462). </w:t>
      </w:r>
    </w:p>
    <w:p w14:paraId="5AB45B11" w14:textId="77777777" w:rsidR="00923F70" w:rsidRPr="00D63CC0" w:rsidRDefault="00923F70">
      <w:pPr>
        <w:pStyle w:val="Akapitzlist1"/>
        <w:numPr>
          <w:ilvl w:val="0"/>
          <w:numId w:val="6"/>
        </w:numPr>
        <w:autoSpaceDE w:val="0"/>
        <w:autoSpaceDN w:val="0"/>
        <w:adjustRightInd w:val="0"/>
        <w:spacing w:line="240" w:lineRule="auto"/>
      </w:pPr>
      <w:r w:rsidRPr="00D63CC0">
        <w:t>Rozporządzenie Ministra Spraw Wewnętrznych i Administracji z dnia 7 czerwca 2010 roku w sprawie ochrony przeciwpożarowej budynków, innych obiektów budowlanych i terenów (Dz. U. Nr 109 poz. 719)</w:t>
      </w:r>
    </w:p>
    <w:p w14:paraId="54167563" w14:textId="77777777" w:rsidR="00923F70" w:rsidRPr="00D63CC0" w:rsidRDefault="00923F70" w:rsidP="00923F70">
      <w:pPr>
        <w:rPr>
          <w:rFonts w:cs="Calibri"/>
        </w:rPr>
      </w:pPr>
    </w:p>
    <w:p w14:paraId="7CA24B7A" w14:textId="77777777" w:rsidR="00923F70" w:rsidRPr="00D63CC0" w:rsidRDefault="00923F70" w:rsidP="00923F70">
      <w:pPr>
        <w:ind w:firstLine="360"/>
        <w:rPr>
          <w:rFonts w:cs="Calibri"/>
          <w:b/>
          <w:bCs/>
        </w:rPr>
      </w:pPr>
      <w:r w:rsidRPr="00D63CC0">
        <w:rPr>
          <w:rFonts w:cs="Calibri"/>
          <w:b/>
          <w:bCs/>
        </w:rPr>
        <w:t>Normy i opracowania pozostałe:</w:t>
      </w:r>
    </w:p>
    <w:p w14:paraId="79367277" w14:textId="77777777" w:rsidR="00923F70" w:rsidRPr="00D63CC0" w:rsidRDefault="00923F70">
      <w:pPr>
        <w:pStyle w:val="Akapitzlist1"/>
        <w:numPr>
          <w:ilvl w:val="0"/>
          <w:numId w:val="7"/>
        </w:numPr>
      </w:pPr>
      <w:bookmarkStart w:id="3" w:name="_Hlk194479255"/>
      <w:r w:rsidRPr="00D63CC0">
        <w:t>PN-HD 60364-1:2010 Instalacje elektryczne niskiego napięcia – Część 1: Wymagania podstawowe, ustalanie ogólnych charakterystyk, definicje.</w:t>
      </w:r>
    </w:p>
    <w:p w14:paraId="38D235D8" w14:textId="77777777" w:rsidR="00923F70" w:rsidRPr="00D63CC0" w:rsidRDefault="00923F70">
      <w:pPr>
        <w:pStyle w:val="Akapitzlist1"/>
        <w:numPr>
          <w:ilvl w:val="0"/>
          <w:numId w:val="7"/>
        </w:numPr>
      </w:pPr>
      <w:r w:rsidRPr="00D63CC0">
        <w:t>PN-HD 60364-4-443:2016-03 Instalacje elektryczne w obiektach budowlanych -- Część: 4-443: Ochrona dla zapewnienia bezpieczeństwa -- Ochrona przed zaburzeniami napięciowymi i zaburzeniami elektromagnetycznymi -- Ochrona przed przepięciami atmosferycznymi lub łączeniowymi</w:t>
      </w:r>
    </w:p>
    <w:p w14:paraId="7368679F" w14:textId="77777777" w:rsidR="00923F70" w:rsidRPr="00D63CC0" w:rsidRDefault="00923F70">
      <w:pPr>
        <w:pStyle w:val="Akapitzlist1"/>
        <w:numPr>
          <w:ilvl w:val="0"/>
          <w:numId w:val="7"/>
        </w:numPr>
      </w:pPr>
      <w:r w:rsidRPr="00D63CC0">
        <w:t>PN-HD 60364-4-41:2017-09 Instalacje elektryczne w obiektach budowlanych. Ochrona dla zapewnienia bezpieczeństwa. Ochrona przeciwporażeniowa.</w:t>
      </w:r>
    </w:p>
    <w:p w14:paraId="075C3BE5" w14:textId="77777777" w:rsidR="00923F70" w:rsidRPr="00D63CC0" w:rsidRDefault="00923F70">
      <w:pPr>
        <w:pStyle w:val="Akapitzlist1"/>
        <w:numPr>
          <w:ilvl w:val="0"/>
          <w:numId w:val="7"/>
        </w:numPr>
      </w:pPr>
      <w:r w:rsidRPr="00D63CC0">
        <w:t xml:space="preserve">PN-HD 60364-4-442:2012 Instalacje elektryczne niskiego napięcia -- Część 4-442: Ochrona dla zapewnienia bezpieczeństwa -- Ochrona instalacji niskiego napięcia przed przepięciami </w:t>
      </w:r>
      <w:r w:rsidRPr="00D63CC0">
        <w:lastRenderedPageBreak/>
        <w:t>dorywczymi powstającymi wskutek zwarć doziemnych w układach po stronie wysokiego i niskiego napięcia.</w:t>
      </w:r>
    </w:p>
    <w:p w14:paraId="787280DA" w14:textId="77777777" w:rsidR="00923F70" w:rsidRPr="00D63CC0" w:rsidRDefault="00923F70">
      <w:pPr>
        <w:pStyle w:val="Akapitzlist1"/>
        <w:numPr>
          <w:ilvl w:val="0"/>
          <w:numId w:val="7"/>
        </w:numPr>
      </w:pPr>
      <w:r w:rsidRPr="00D63CC0">
        <w:t>PN-HD 60364-5-51:2011 Instalacje elektryczne w obiektach budowlanych -- Część 5-51: Dobór i montaż wyposażenia elektrycznego -- Postanowienia ogólne.</w:t>
      </w:r>
    </w:p>
    <w:p w14:paraId="5BC62208" w14:textId="77777777" w:rsidR="00923F70" w:rsidRPr="00D63CC0" w:rsidRDefault="00923F70">
      <w:pPr>
        <w:pStyle w:val="Akapitzlist1"/>
        <w:numPr>
          <w:ilvl w:val="0"/>
          <w:numId w:val="7"/>
        </w:numPr>
      </w:pPr>
      <w:r w:rsidRPr="00D63CC0">
        <w:t xml:space="preserve">PN-HD 60364-5-52:2011 Instalacje elektryczne niskiego napięcia -- Część 5-52: Dobór i montaż wyposażenia elektrycznego -- </w:t>
      </w:r>
      <w:proofErr w:type="spellStart"/>
      <w:r w:rsidRPr="00D63CC0">
        <w:t>Oprzewodowanie</w:t>
      </w:r>
      <w:proofErr w:type="spellEnd"/>
    </w:p>
    <w:p w14:paraId="5B146A0A" w14:textId="77777777" w:rsidR="00923F70" w:rsidRPr="00D63CC0" w:rsidRDefault="00923F70">
      <w:pPr>
        <w:pStyle w:val="Akapitzlist1"/>
        <w:numPr>
          <w:ilvl w:val="0"/>
          <w:numId w:val="7"/>
        </w:numPr>
      </w:pPr>
      <w:r w:rsidRPr="00D63CC0">
        <w:t>PN-HD 60364-5-56:2019-01 Instalacje elektryczne niskiego napięcia -- Część 5-56: Dobór i montaż wyposażenia elektrycznego -- Instalacje bezpieczeństwa</w:t>
      </w:r>
    </w:p>
    <w:p w14:paraId="3934F95E" w14:textId="17910A5C" w:rsidR="00923F70" w:rsidRPr="00D63CC0" w:rsidRDefault="00923F70">
      <w:pPr>
        <w:pStyle w:val="Akapitzlist1"/>
        <w:numPr>
          <w:ilvl w:val="0"/>
          <w:numId w:val="7"/>
        </w:numPr>
      </w:pPr>
      <w:r w:rsidRPr="00D63CC0">
        <w:t>PN-HD 60364-5-53:20</w:t>
      </w:r>
      <w:r w:rsidR="001F34CC">
        <w:t>22</w:t>
      </w:r>
      <w:r w:rsidRPr="00D63CC0">
        <w:t>-</w:t>
      </w:r>
      <w:r w:rsidR="001F34CC">
        <w:t>10</w:t>
      </w:r>
      <w:r w:rsidRPr="00D63CC0">
        <w:t xml:space="preserve"> Instalacje elektryczne niskiego napięcia -- </w:t>
      </w:r>
      <w:r w:rsidR="001F34CC" w:rsidRPr="001F34CC">
        <w:t>Część 5-534: Dobór i montaż wyposażenia elektrycznego -- Odłączanie izolacyjne, łączenie i sterowanie -- Urządzenia do ochrony przed przejściowymi przepięciami</w:t>
      </w:r>
    </w:p>
    <w:p w14:paraId="404F6F07" w14:textId="77777777" w:rsidR="00923F70" w:rsidRPr="00D63CC0" w:rsidRDefault="00923F70">
      <w:pPr>
        <w:pStyle w:val="Akapitzlist1"/>
        <w:numPr>
          <w:ilvl w:val="0"/>
          <w:numId w:val="7"/>
        </w:numPr>
      </w:pPr>
      <w:r w:rsidRPr="00D63CC0">
        <w:t>PN-HD 60364-6:2016-7. Instalacje elektryczne niskiego napięcia. Część 6: Sprawdzenia</w:t>
      </w:r>
    </w:p>
    <w:p w14:paraId="42633E41" w14:textId="77777777" w:rsidR="00923F70" w:rsidRPr="00D63CC0" w:rsidRDefault="00923F70">
      <w:pPr>
        <w:pStyle w:val="Akapitzlist1"/>
        <w:numPr>
          <w:ilvl w:val="0"/>
          <w:numId w:val="7"/>
        </w:numPr>
      </w:pPr>
      <w:r w:rsidRPr="00D63CC0">
        <w:t>PN-HD 60364-5-54:2011 Instalacje elektryczne w obiektach budowlanych -- Część 5-54: Dobór i montaż wyposażenia elektrycznego -- Uziemienia, przewody ochronne i przewody połączeń ochronnych</w:t>
      </w:r>
    </w:p>
    <w:p w14:paraId="74580DDD" w14:textId="77777777" w:rsidR="00923F70" w:rsidRPr="00D63CC0" w:rsidRDefault="00923F70">
      <w:pPr>
        <w:pStyle w:val="Akapitzlist1"/>
        <w:numPr>
          <w:ilvl w:val="0"/>
          <w:numId w:val="7"/>
        </w:numPr>
      </w:pPr>
      <w:r w:rsidRPr="00D63CC0">
        <w:t>PN-HD 60364-5-559:2012 Instalacje elektryczne niskiego napięcia -- Część 5-559: Dobór i montaż wyposażenia elektrycznego -- Oprawy oświetleniowe i instalacje oświetleniowe</w:t>
      </w:r>
    </w:p>
    <w:p w14:paraId="7118D7B6" w14:textId="110C249C" w:rsidR="00923F70" w:rsidRPr="00D63CC0" w:rsidRDefault="00923F70">
      <w:pPr>
        <w:pStyle w:val="Akapitzlist1"/>
        <w:numPr>
          <w:ilvl w:val="0"/>
          <w:numId w:val="7"/>
        </w:numPr>
      </w:pPr>
      <w:r w:rsidRPr="00D63CC0">
        <w:t>PN-EN</w:t>
      </w:r>
      <w:r w:rsidR="001F34CC">
        <w:t xml:space="preserve"> IEC</w:t>
      </w:r>
      <w:r w:rsidRPr="00D63CC0">
        <w:t xml:space="preserve"> 61386-21:20</w:t>
      </w:r>
      <w:r w:rsidR="001F34CC">
        <w:t>21-12</w:t>
      </w:r>
      <w:r w:rsidRPr="00D63CC0">
        <w:t xml:space="preserve"> Systemy rur instalacyjnych do prowadzenia przewodów -- Część 21: Wymagania szczegółowe -- Systemy rur instalacyjnych sztywnych</w:t>
      </w:r>
    </w:p>
    <w:p w14:paraId="611847D8" w14:textId="59DA1330" w:rsidR="00923F70" w:rsidRPr="00D63CC0" w:rsidRDefault="00923F70">
      <w:pPr>
        <w:pStyle w:val="Akapitzlist1"/>
        <w:numPr>
          <w:ilvl w:val="0"/>
          <w:numId w:val="7"/>
        </w:numPr>
      </w:pPr>
      <w:r w:rsidRPr="00D63CC0">
        <w:t xml:space="preserve">PN-EN </w:t>
      </w:r>
      <w:r w:rsidR="001F34CC">
        <w:t xml:space="preserve">IEC </w:t>
      </w:r>
      <w:r w:rsidRPr="00D63CC0">
        <w:t>61386-22:20</w:t>
      </w:r>
      <w:r w:rsidR="001F34CC">
        <w:t>21-12</w:t>
      </w:r>
      <w:r w:rsidRPr="00D63CC0">
        <w:t xml:space="preserve"> Systemy rur instalacyjnych do prowadzenia przewodów -- Część 22: Wymagania szczegółowe -- Systemy rur instalacyjnych giętkich</w:t>
      </w:r>
    </w:p>
    <w:p w14:paraId="7B890481" w14:textId="7648B433" w:rsidR="00923F70" w:rsidRPr="00D63CC0" w:rsidRDefault="00923F70">
      <w:pPr>
        <w:pStyle w:val="Akapitzlist1"/>
        <w:numPr>
          <w:ilvl w:val="0"/>
          <w:numId w:val="7"/>
        </w:numPr>
      </w:pPr>
      <w:r w:rsidRPr="00D63CC0">
        <w:t xml:space="preserve">PN-EN </w:t>
      </w:r>
      <w:r w:rsidR="001F34CC">
        <w:t xml:space="preserve">IEC </w:t>
      </w:r>
      <w:r w:rsidRPr="00D63CC0">
        <w:t>61386-23:20</w:t>
      </w:r>
      <w:r w:rsidR="001F34CC">
        <w:t>21-12</w:t>
      </w:r>
      <w:r w:rsidRPr="00D63CC0">
        <w:t xml:space="preserve"> Systemy rur instalacyjnych do prowadzenia przewodów -- Część 23: Wymagania szczegółowe -- Systemy rur instalacyjnych elastycznych</w:t>
      </w:r>
    </w:p>
    <w:p w14:paraId="527EBD4D" w14:textId="7B11433D" w:rsidR="00923F70" w:rsidRPr="00D63CC0" w:rsidRDefault="00923F70">
      <w:pPr>
        <w:pStyle w:val="Akapitzlist1"/>
        <w:numPr>
          <w:ilvl w:val="0"/>
          <w:numId w:val="7"/>
        </w:numPr>
      </w:pPr>
      <w:r w:rsidRPr="00D63CC0">
        <w:t>PN-EN ISO 7010:20</w:t>
      </w:r>
      <w:r w:rsidR="001F34CC">
        <w:t>20-07</w:t>
      </w:r>
      <w:r w:rsidRPr="00D63CC0">
        <w:t xml:space="preserve"> - Symbole graficzne -- Barwy bezpieczeństwa i znaki bezpieczeństwa</w:t>
      </w:r>
    </w:p>
    <w:p w14:paraId="6331174D" w14:textId="77777777" w:rsidR="00923F70" w:rsidRPr="00D63CC0" w:rsidRDefault="00923F70">
      <w:pPr>
        <w:pStyle w:val="Akapitzlist1"/>
        <w:numPr>
          <w:ilvl w:val="0"/>
          <w:numId w:val="7"/>
        </w:numPr>
      </w:pPr>
      <w:r w:rsidRPr="00D63CC0">
        <w:t>PN-EN 50172:2005 Systemy awaryjnego oświetlenia ewakuacyjnego</w:t>
      </w:r>
    </w:p>
    <w:p w14:paraId="6D57C720" w14:textId="6E552AA2" w:rsidR="00923F70" w:rsidRPr="00D63CC0" w:rsidRDefault="00923F70">
      <w:pPr>
        <w:pStyle w:val="Akapitzlist1"/>
        <w:numPr>
          <w:ilvl w:val="0"/>
          <w:numId w:val="7"/>
        </w:numPr>
      </w:pPr>
      <w:r w:rsidRPr="00D63CC0">
        <w:t xml:space="preserve">PN-EN </w:t>
      </w:r>
      <w:r w:rsidR="001F34CC">
        <w:t xml:space="preserve">IEC </w:t>
      </w:r>
      <w:r w:rsidRPr="00D63CC0">
        <w:t>60598-2-22:20</w:t>
      </w:r>
      <w:r w:rsidR="001F34CC">
        <w:t>22</w:t>
      </w:r>
      <w:r w:rsidRPr="00D63CC0">
        <w:t>-</w:t>
      </w:r>
      <w:r w:rsidR="001F34CC">
        <w:t>1</w:t>
      </w:r>
      <w:r w:rsidRPr="00D63CC0">
        <w:t>1 Oprawy oświetleniowe -- Część 2-22: Wymagania szczegółowe – Oprawy oświetleniowe do oświetlenia awaryjnego</w:t>
      </w:r>
    </w:p>
    <w:p w14:paraId="5B7F14E1" w14:textId="009C743D" w:rsidR="00923F70" w:rsidRPr="00D63CC0" w:rsidRDefault="009070D8">
      <w:pPr>
        <w:pStyle w:val="Akapitzlist1"/>
        <w:numPr>
          <w:ilvl w:val="0"/>
          <w:numId w:val="7"/>
        </w:numPr>
      </w:pPr>
      <w:r w:rsidRPr="009070D8">
        <w:t>PN-EN 12464-1:2022-01</w:t>
      </w:r>
      <w:r>
        <w:t xml:space="preserve"> </w:t>
      </w:r>
      <w:r w:rsidR="00923F70" w:rsidRPr="00D63CC0">
        <w:t>Oświetlenie miejsc pracy -- Część 1: Miejsca pracy we wnętrzach</w:t>
      </w:r>
    </w:p>
    <w:p w14:paraId="3550D820" w14:textId="77777777" w:rsidR="00923F70" w:rsidRPr="00D63CC0" w:rsidRDefault="00923F70">
      <w:pPr>
        <w:pStyle w:val="Akapitzlist1"/>
        <w:numPr>
          <w:ilvl w:val="0"/>
          <w:numId w:val="7"/>
        </w:numPr>
      </w:pPr>
      <w:r w:rsidRPr="00D63CC0">
        <w:t>PN-EN 12464-2:2014-05 Oświetlenie miejsc pracy -- Część 2: Miejsca pracy na zewnątrz</w:t>
      </w:r>
    </w:p>
    <w:p w14:paraId="79801C0A" w14:textId="77777777" w:rsidR="00923F70" w:rsidRPr="00D63CC0" w:rsidRDefault="00923F70">
      <w:pPr>
        <w:pStyle w:val="Akapitzlist1"/>
        <w:numPr>
          <w:ilvl w:val="0"/>
          <w:numId w:val="7"/>
        </w:numPr>
      </w:pPr>
      <w:r w:rsidRPr="00D63CC0">
        <w:t>PN-EN 62305-1:2011 Ochrona odgromowa -- Część 1: Zasady ogólne</w:t>
      </w:r>
    </w:p>
    <w:p w14:paraId="42C0925C" w14:textId="77777777" w:rsidR="00923F70" w:rsidRPr="00D63CC0" w:rsidRDefault="00923F70">
      <w:pPr>
        <w:pStyle w:val="Akapitzlist1"/>
        <w:numPr>
          <w:ilvl w:val="0"/>
          <w:numId w:val="7"/>
        </w:numPr>
      </w:pPr>
      <w:r w:rsidRPr="00D63CC0">
        <w:t>PN-EN 62305-2:2012 Ochrona odgromowa -- Część 2: Zarządzanie ryzykiem</w:t>
      </w:r>
    </w:p>
    <w:p w14:paraId="70BBAE75" w14:textId="77777777" w:rsidR="00923F70" w:rsidRPr="00D63CC0" w:rsidRDefault="00923F70">
      <w:pPr>
        <w:pStyle w:val="Akapitzlist1"/>
        <w:numPr>
          <w:ilvl w:val="0"/>
          <w:numId w:val="7"/>
        </w:numPr>
      </w:pPr>
      <w:r w:rsidRPr="00D63CC0">
        <w:t>PN-EN 62305-3:2011 Ochrona odgromowa -- Ochrona odgromowa -- Część 3: Uszkodzenia fizyczne obiektów i zagrożenie życia</w:t>
      </w:r>
    </w:p>
    <w:p w14:paraId="6B20B2F1" w14:textId="77777777" w:rsidR="00923F70" w:rsidRPr="00D63CC0" w:rsidRDefault="00923F70">
      <w:pPr>
        <w:pStyle w:val="Akapitzlist1"/>
        <w:numPr>
          <w:ilvl w:val="0"/>
          <w:numId w:val="7"/>
        </w:numPr>
      </w:pPr>
      <w:r w:rsidRPr="00D63CC0">
        <w:t>PN-EN 62305-4:2011 Ochrona odgromowa -- Część 4: Urządzenia elektryczne i elektroniczne w obiektach</w:t>
      </w:r>
    </w:p>
    <w:p w14:paraId="607DABE1" w14:textId="77777777" w:rsidR="00923F70" w:rsidRPr="00D63CC0" w:rsidRDefault="00923F70">
      <w:pPr>
        <w:pStyle w:val="Akapitzlist1"/>
        <w:numPr>
          <w:ilvl w:val="0"/>
          <w:numId w:val="7"/>
        </w:numPr>
      </w:pPr>
      <w:r w:rsidRPr="00D63CC0">
        <w:t>Rozporządzenie Parlamentu Europejskiego i Rady (UE) nr. 305/2011 znane jako CPR czyli</w:t>
      </w:r>
    </w:p>
    <w:p w14:paraId="5037B8F8" w14:textId="77777777" w:rsidR="00923F70" w:rsidRPr="00D63CC0" w:rsidRDefault="00923F70" w:rsidP="00923F70">
      <w:pPr>
        <w:pStyle w:val="Akapitzlist1"/>
        <w:rPr>
          <w:lang w:val="en-US"/>
        </w:rPr>
      </w:pPr>
      <w:r w:rsidRPr="00D63CC0">
        <w:rPr>
          <w:lang w:val="en-US"/>
        </w:rPr>
        <w:t xml:space="preserve">Construction Products Regulation. nr 305/2011 z </w:t>
      </w:r>
      <w:proofErr w:type="spellStart"/>
      <w:r w:rsidRPr="00D63CC0">
        <w:rPr>
          <w:lang w:val="en-US"/>
        </w:rPr>
        <w:t>dnia</w:t>
      </w:r>
      <w:proofErr w:type="spellEnd"/>
      <w:r w:rsidRPr="00D63CC0">
        <w:rPr>
          <w:lang w:val="en-US"/>
        </w:rPr>
        <w:t xml:space="preserve"> 9 </w:t>
      </w:r>
      <w:proofErr w:type="spellStart"/>
      <w:r w:rsidRPr="00D63CC0">
        <w:rPr>
          <w:lang w:val="en-US"/>
        </w:rPr>
        <w:t>marca</w:t>
      </w:r>
      <w:proofErr w:type="spellEnd"/>
      <w:r w:rsidRPr="00D63CC0">
        <w:rPr>
          <w:lang w:val="en-US"/>
        </w:rPr>
        <w:t xml:space="preserve"> 2011 </w:t>
      </w:r>
    </w:p>
    <w:bookmarkEnd w:id="3"/>
    <w:p w14:paraId="117FAF2C" w14:textId="77777777" w:rsidR="001F34CC" w:rsidRDefault="001F34CC">
      <w:pPr>
        <w:spacing w:after="0" w:line="240" w:lineRule="auto"/>
        <w:rPr>
          <w:rFonts w:cs="Calibri"/>
          <w:b/>
          <w:bCs/>
          <w:kern w:val="32"/>
          <w:sz w:val="32"/>
          <w:szCs w:val="32"/>
        </w:rPr>
      </w:pPr>
      <w:r>
        <w:rPr>
          <w:rFonts w:cs="Calibri"/>
        </w:rPr>
        <w:br w:type="page"/>
      </w:r>
    </w:p>
    <w:p w14:paraId="04BFE0F5" w14:textId="73A4B9FA" w:rsidR="00923F70" w:rsidRPr="00D63CC0" w:rsidRDefault="00923F70">
      <w:pPr>
        <w:pStyle w:val="Nagwek1"/>
        <w:keepLines/>
        <w:numPr>
          <w:ilvl w:val="0"/>
          <w:numId w:val="10"/>
        </w:numPr>
        <w:spacing w:before="480"/>
        <w:ind w:left="1065"/>
        <w:rPr>
          <w:rFonts w:ascii="Calibri" w:hAnsi="Calibri" w:cs="Calibri"/>
        </w:rPr>
      </w:pPr>
      <w:bookmarkStart w:id="4" w:name="_Toc194058022"/>
      <w:r w:rsidRPr="00D63CC0">
        <w:rPr>
          <w:rFonts w:ascii="Calibri" w:hAnsi="Calibri" w:cs="Calibri"/>
        </w:rPr>
        <w:lastRenderedPageBreak/>
        <w:t>Zakres opracowania</w:t>
      </w:r>
      <w:bookmarkEnd w:id="2"/>
      <w:bookmarkEnd w:id="4"/>
    </w:p>
    <w:p w14:paraId="5025C8D5" w14:textId="77777777" w:rsidR="00923F70" w:rsidRDefault="00923F70" w:rsidP="00923F70">
      <w:pPr>
        <w:ind w:firstLine="600"/>
        <w:jc w:val="both"/>
        <w:rPr>
          <w:rFonts w:cs="Calibri"/>
        </w:rPr>
      </w:pPr>
      <w:r w:rsidRPr="00D63CC0">
        <w:rPr>
          <w:rFonts w:cs="Calibri"/>
        </w:rPr>
        <w:t>Przedmiotem opracowania jest projekt</w:t>
      </w:r>
      <w:r w:rsidR="001727A4">
        <w:rPr>
          <w:rFonts w:cs="Calibri"/>
        </w:rPr>
        <w:t xml:space="preserve"> wykonawczy</w:t>
      </w:r>
      <w:r w:rsidRPr="00D63CC0">
        <w:rPr>
          <w:rFonts w:cs="Calibri"/>
        </w:rPr>
        <w:t xml:space="preserve"> instalacji elektrycznych wewnętrznych </w:t>
      </w:r>
      <w:r>
        <w:rPr>
          <w:rFonts w:cs="Calibri"/>
        </w:rPr>
        <w:t xml:space="preserve">ZSE w Poznaniu przy ul. </w:t>
      </w:r>
      <w:proofErr w:type="spellStart"/>
      <w:r w:rsidR="000A63CA">
        <w:t>Druskienickiej</w:t>
      </w:r>
      <w:proofErr w:type="spellEnd"/>
      <w:r w:rsidR="000A63CA">
        <w:t xml:space="preserve"> 32</w:t>
      </w:r>
      <w:r>
        <w:rPr>
          <w:rFonts w:cs="Calibri"/>
        </w:rPr>
        <w:t xml:space="preserve">. </w:t>
      </w:r>
    </w:p>
    <w:p w14:paraId="54966533" w14:textId="77777777" w:rsidR="00923F70" w:rsidRDefault="00923F70" w:rsidP="00923F70">
      <w:pPr>
        <w:ind w:firstLine="600"/>
        <w:jc w:val="both"/>
        <w:rPr>
          <w:rFonts w:cs="Calibri"/>
        </w:rPr>
      </w:pPr>
      <w:r>
        <w:rPr>
          <w:rFonts w:cs="Calibri"/>
        </w:rPr>
        <w:t>Budynek wyposażony jest w istniejące instalacje elektryczne zasilania oświetlenia podstawowego, gniazd wtykowych, zasilania urządzeń elektrycznych. Na budynku zainstalowana jest instalacja odgromowa.</w:t>
      </w:r>
    </w:p>
    <w:p w14:paraId="28B53CDB" w14:textId="77777777" w:rsidR="007703C3" w:rsidRPr="00DF5C28" w:rsidRDefault="007703C3" w:rsidP="007703C3">
      <w:pPr>
        <w:ind w:firstLine="600"/>
        <w:jc w:val="both"/>
        <w:rPr>
          <w:rFonts w:cs="Calibri"/>
          <w:u w:val="single"/>
        </w:rPr>
      </w:pPr>
      <w:r w:rsidRPr="00DF5C28">
        <w:rPr>
          <w:rFonts w:cs="Calibri"/>
          <w:u w:val="single"/>
        </w:rPr>
        <w:t>Projekt rozpatrywać łącznie ze specyfikacją techniczną wykonania i odbioru robót, przedmiarem – kosztorysem. Rysunki i schematy rozpatrywać łącznie z opisem technicznym.</w:t>
      </w:r>
    </w:p>
    <w:p w14:paraId="4BEC638B" w14:textId="77777777" w:rsidR="00923F70" w:rsidRPr="00D63CC0" w:rsidRDefault="00923F70">
      <w:pPr>
        <w:pStyle w:val="Nagwek1"/>
        <w:keepLines/>
        <w:numPr>
          <w:ilvl w:val="0"/>
          <w:numId w:val="10"/>
        </w:numPr>
        <w:spacing w:before="480"/>
        <w:ind w:left="1065"/>
        <w:rPr>
          <w:rFonts w:ascii="Calibri" w:hAnsi="Calibri" w:cs="Calibri"/>
        </w:rPr>
      </w:pPr>
      <w:bookmarkStart w:id="5" w:name="_Toc448414219"/>
      <w:r w:rsidRPr="00D63CC0">
        <w:rPr>
          <w:rFonts w:ascii="Calibri" w:hAnsi="Calibri" w:cs="Calibri"/>
        </w:rPr>
        <w:t xml:space="preserve"> </w:t>
      </w:r>
      <w:bookmarkStart w:id="6" w:name="_Toc194058023"/>
      <w:r w:rsidRPr="00D63CC0">
        <w:rPr>
          <w:rFonts w:ascii="Calibri" w:hAnsi="Calibri" w:cs="Calibri"/>
        </w:rPr>
        <w:t>Inwestor</w:t>
      </w:r>
      <w:bookmarkEnd w:id="5"/>
      <w:bookmarkEnd w:id="6"/>
    </w:p>
    <w:p w14:paraId="46B397FF" w14:textId="77777777" w:rsidR="000A63CA" w:rsidRPr="000A63CA" w:rsidRDefault="000A63CA" w:rsidP="007703C3">
      <w:pPr>
        <w:spacing w:after="0"/>
        <w:jc w:val="both"/>
        <w:rPr>
          <w:rFonts w:cs="Calibri"/>
        </w:rPr>
      </w:pPr>
      <w:bookmarkStart w:id="7" w:name="_Toc448414220"/>
      <w:r w:rsidRPr="000A63CA">
        <w:rPr>
          <w:rFonts w:cs="Calibri"/>
        </w:rPr>
        <w:t xml:space="preserve">MIASTO POZNAŃ, </w:t>
      </w:r>
    </w:p>
    <w:p w14:paraId="72DAFCEE" w14:textId="77777777" w:rsidR="000A63CA" w:rsidRPr="000A63CA" w:rsidRDefault="000A63CA" w:rsidP="007703C3">
      <w:pPr>
        <w:spacing w:after="0"/>
        <w:jc w:val="both"/>
        <w:rPr>
          <w:rFonts w:cs="Calibri"/>
        </w:rPr>
      </w:pPr>
      <w:r w:rsidRPr="000A63CA">
        <w:rPr>
          <w:rFonts w:cs="Calibri"/>
        </w:rPr>
        <w:t>Pl. Kolegiacki 17, 61-841 Poznań</w:t>
      </w:r>
    </w:p>
    <w:p w14:paraId="56263ADC" w14:textId="77777777" w:rsidR="00923F70" w:rsidRPr="00D63CC0" w:rsidRDefault="00923F70">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8" w:name="_Toc194058024"/>
      <w:r w:rsidRPr="00D63CC0">
        <w:rPr>
          <w:rFonts w:ascii="Calibri" w:hAnsi="Calibri" w:cs="Calibri"/>
        </w:rPr>
        <w:t>Prawa autorskie</w:t>
      </w:r>
      <w:bookmarkEnd w:id="7"/>
      <w:bookmarkEnd w:id="8"/>
    </w:p>
    <w:p w14:paraId="13ACE244" w14:textId="77777777" w:rsidR="00923F70" w:rsidRPr="00D63CC0" w:rsidRDefault="00923F70" w:rsidP="00E63A1D">
      <w:pPr>
        <w:spacing w:after="0"/>
        <w:ind w:firstLine="708"/>
        <w:jc w:val="both"/>
        <w:rPr>
          <w:rFonts w:cs="Calibri"/>
        </w:rPr>
      </w:pPr>
      <w:r w:rsidRPr="00D63CC0">
        <w:rPr>
          <w:rFonts w:cs="Calibri"/>
        </w:rPr>
        <w:t>Projekt przedstawiony w części rysunkowej oraz opisowej podlega ustawie o ochronie</w:t>
      </w:r>
      <w:r w:rsidRPr="00D63CC0">
        <w:rPr>
          <w:rFonts w:cs="Calibri"/>
        </w:rPr>
        <w:br/>
        <w:t xml:space="preserve">praw autorskich. </w:t>
      </w:r>
    </w:p>
    <w:p w14:paraId="6A710419" w14:textId="77777777" w:rsidR="00923F70" w:rsidRPr="00D63CC0" w:rsidRDefault="00923F70" w:rsidP="00E63A1D">
      <w:pPr>
        <w:spacing w:after="0"/>
        <w:ind w:firstLine="708"/>
        <w:jc w:val="both"/>
        <w:rPr>
          <w:rFonts w:cs="Calibri"/>
        </w:rPr>
      </w:pPr>
      <w:r w:rsidRPr="00D63CC0">
        <w:rPr>
          <w:rFonts w:cs="Calibri"/>
        </w:rPr>
        <w:t>Zabranie się powielania wydanych egzemplarzy. Jakiekolwiek wykorzystywanie rozwiązań projektowych może nastąpić wyłącznie za zgodą autora oraz na warunkach określonych w umowie, z zastrzeżeniem uprawnień przysługujących twórcy w fazach projektowania, nadzoru nad wykonaniem i eksploatacji dzieła z uwzględnieniem przepisów prawa budowlanego. Wszystkie zmiany rozwiązań projektowych w trakcie realizacji obiektu muszą zostać zaakceptowane przez projektanta w trybie konsultacji.</w:t>
      </w:r>
    </w:p>
    <w:p w14:paraId="0CB7122B" w14:textId="77777777" w:rsidR="00923F70" w:rsidRPr="00D63CC0" w:rsidRDefault="00923F70">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9" w:name="_Toc194058025"/>
      <w:r w:rsidRPr="00D63CC0">
        <w:rPr>
          <w:rFonts w:ascii="Calibri" w:hAnsi="Calibri" w:cs="Calibri"/>
        </w:rPr>
        <w:t xml:space="preserve">Instalacje zasilające 0,23/0,4 </w:t>
      </w:r>
      <w:proofErr w:type="spellStart"/>
      <w:r w:rsidRPr="00D63CC0">
        <w:rPr>
          <w:rFonts w:ascii="Calibri" w:hAnsi="Calibri" w:cs="Calibri"/>
        </w:rPr>
        <w:t>kV</w:t>
      </w:r>
      <w:bookmarkEnd w:id="9"/>
      <w:proofErr w:type="spellEnd"/>
    </w:p>
    <w:p w14:paraId="39F8266F" w14:textId="2A5F9FF7" w:rsidR="00E63A1D" w:rsidRDefault="00923F70" w:rsidP="00E63A1D">
      <w:pPr>
        <w:pStyle w:val="Nagwek2"/>
        <w:keepLines/>
        <w:numPr>
          <w:ilvl w:val="1"/>
          <w:numId w:val="0"/>
        </w:numPr>
        <w:tabs>
          <w:tab w:val="num" w:pos="600"/>
        </w:tabs>
        <w:spacing w:after="0" w:afterAutospacing="0"/>
        <w:ind w:left="600" w:hanging="600"/>
        <w:rPr>
          <w:rFonts w:ascii="Calibri" w:hAnsi="Calibri" w:cs="Calibri"/>
          <w:sz w:val="22"/>
          <w:szCs w:val="22"/>
          <w:u w:val="single"/>
        </w:rPr>
      </w:pPr>
      <w:bookmarkStart w:id="10" w:name="_Toc460574395"/>
      <w:bookmarkStart w:id="11" w:name="_Toc194058026"/>
      <w:r w:rsidRPr="00D63CC0">
        <w:rPr>
          <w:rFonts w:ascii="Calibri" w:hAnsi="Calibri" w:cs="Calibri"/>
          <w:sz w:val="22"/>
          <w:szCs w:val="22"/>
          <w:u w:val="single"/>
        </w:rPr>
        <w:t>Podstawowe dane:</w:t>
      </w:r>
      <w:bookmarkEnd w:id="10"/>
      <w:bookmarkEnd w:id="11"/>
    </w:p>
    <w:p w14:paraId="5F0F4F08" w14:textId="77777777" w:rsidR="00E63A1D" w:rsidRPr="00E63A1D" w:rsidRDefault="00E63A1D" w:rsidP="00E63A1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7"/>
        <w:gridCol w:w="567"/>
        <w:gridCol w:w="2554"/>
      </w:tblGrid>
      <w:tr w:rsidR="00923F70" w:rsidRPr="007B5FF1" w14:paraId="10AE86F1" w14:textId="77777777" w:rsidTr="003E7407">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5D6CE284" w14:textId="77777777" w:rsidR="00923F70" w:rsidRPr="00D63CC0" w:rsidRDefault="00923F70" w:rsidP="003E7407">
            <w:pPr>
              <w:spacing w:after="0"/>
              <w:rPr>
                <w:rFonts w:cs="Calibri"/>
                <w:lang w:eastAsia="ar-SA"/>
              </w:rPr>
            </w:pPr>
            <w:bookmarkStart w:id="12" w:name="_Hlk194479289"/>
            <w:r w:rsidRPr="00D63CC0">
              <w:rPr>
                <w:rFonts w:cs="Calibri"/>
                <w:lang w:eastAsia="ar-SA"/>
              </w:rPr>
              <w:t>Napięcie znamionowe</w:t>
            </w:r>
          </w:p>
        </w:tc>
        <w:tc>
          <w:tcPr>
            <w:tcW w:w="567" w:type="dxa"/>
            <w:tcBorders>
              <w:top w:val="single" w:sz="4" w:space="0" w:color="auto"/>
              <w:left w:val="single" w:sz="4" w:space="0" w:color="auto"/>
              <w:bottom w:val="single" w:sz="4" w:space="0" w:color="auto"/>
              <w:right w:val="single" w:sz="4" w:space="0" w:color="auto"/>
            </w:tcBorders>
          </w:tcPr>
          <w:p w14:paraId="353ACA67" w14:textId="77777777" w:rsidR="00923F70" w:rsidRPr="00D63CC0" w:rsidRDefault="00923F70" w:rsidP="003E7407">
            <w:pPr>
              <w:spacing w:after="0"/>
              <w:rPr>
                <w:rFonts w:cs="Calibri"/>
                <w:lang w:eastAsia="ar-SA"/>
              </w:rPr>
            </w:pPr>
            <w:proofErr w:type="spellStart"/>
            <w:r w:rsidRPr="00D63CC0">
              <w:rPr>
                <w:rFonts w:cs="Calibri"/>
                <w:lang w:eastAsia="ar-SA"/>
              </w:rPr>
              <w:t>Un</w:t>
            </w:r>
            <w:proofErr w:type="spellEnd"/>
          </w:p>
        </w:tc>
        <w:tc>
          <w:tcPr>
            <w:tcW w:w="2554" w:type="dxa"/>
            <w:tcBorders>
              <w:top w:val="single" w:sz="4" w:space="0" w:color="auto"/>
              <w:left w:val="single" w:sz="4" w:space="0" w:color="auto"/>
              <w:bottom w:val="single" w:sz="4" w:space="0" w:color="auto"/>
              <w:right w:val="single" w:sz="4" w:space="0" w:color="auto"/>
            </w:tcBorders>
          </w:tcPr>
          <w:p w14:paraId="2B73B333" w14:textId="77777777" w:rsidR="00923F70" w:rsidRPr="00D63CC0" w:rsidRDefault="00923F70" w:rsidP="003E7407">
            <w:pPr>
              <w:spacing w:after="0"/>
              <w:rPr>
                <w:rFonts w:cs="Calibri"/>
                <w:lang w:eastAsia="ar-SA"/>
              </w:rPr>
            </w:pPr>
            <w:r w:rsidRPr="00D63CC0">
              <w:rPr>
                <w:rFonts w:cs="Calibri"/>
                <w:lang w:eastAsia="ar-SA"/>
              </w:rPr>
              <w:t>3x230/400V 50Hz</w:t>
            </w:r>
          </w:p>
        </w:tc>
      </w:tr>
      <w:tr w:rsidR="00923F70" w:rsidRPr="007B5FF1" w14:paraId="2C69AD31" w14:textId="77777777" w:rsidTr="003E7407">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127B961C" w14:textId="5B0477B1" w:rsidR="00923F70" w:rsidRPr="00D63CC0" w:rsidRDefault="00923F70" w:rsidP="003E7407">
            <w:pPr>
              <w:spacing w:after="0"/>
              <w:rPr>
                <w:rFonts w:cs="Calibri"/>
                <w:lang w:eastAsia="ar-SA"/>
              </w:rPr>
            </w:pPr>
            <w:r w:rsidRPr="00D63CC0">
              <w:rPr>
                <w:rFonts w:cs="Calibri"/>
                <w:lang w:eastAsia="ar-SA"/>
              </w:rPr>
              <w:t>System si</w:t>
            </w:r>
            <w:r w:rsidR="003E7407">
              <w:rPr>
                <w:rFonts w:cs="Calibri"/>
                <w:lang w:eastAsia="ar-SA"/>
              </w:rPr>
              <w:t>eci zasilającej obiekt</w:t>
            </w:r>
          </w:p>
        </w:tc>
        <w:tc>
          <w:tcPr>
            <w:tcW w:w="567" w:type="dxa"/>
            <w:tcBorders>
              <w:top w:val="single" w:sz="4" w:space="0" w:color="auto"/>
              <w:left w:val="single" w:sz="4" w:space="0" w:color="auto"/>
              <w:bottom w:val="single" w:sz="4" w:space="0" w:color="auto"/>
              <w:right w:val="single" w:sz="4" w:space="0" w:color="auto"/>
            </w:tcBorders>
          </w:tcPr>
          <w:p w14:paraId="2A3A5962" w14:textId="77777777" w:rsidR="00923F70" w:rsidRPr="00D63CC0" w:rsidRDefault="00923F70" w:rsidP="003E7407">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1B83DAB2" w14:textId="77777777" w:rsidR="00923F70" w:rsidRPr="00D63CC0" w:rsidRDefault="00923F70" w:rsidP="003E7407">
            <w:pPr>
              <w:spacing w:after="0"/>
              <w:rPr>
                <w:rFonts w:cs="Calibri"/>
                <w:lang w:eastAsia="ar-SA"/>
              </w:rPr>
            </w:pPr>
            <w:r w:rsidRPr="00D63CC0">
              <w:rPr>
                <w:rFonts w:cs="Calibri"/>
                <w:lang w:eastAsia="ar-SA"/>
              </w:rPr>
              <w:t>TN-C</w:t>
            </w:r>
          </w:p>
        </w:tc>
      </w:tr>
      <w:tr w:rsidR="003E7407" w:rsidRPr="007B5FF1" w14:paraId="6680009A" w14:textId="77777777" w:rsidTr="003E7407">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6D9FC380" w14:textId="480EAE6E" w:rsidR="003E7407" w:rsidRPr="00D63CC0" w:rsidRDefault="003E7407" w:rsidP="003E7407">
            <w:pPr>
              <w:spacing w:after="0"/>
              <w:rPr>
                <w:rFonts w:cs="Calibri"/>
                <w:lang w:eastAsia="ar-SA"/>
              </w:rPr>
            </w:pPr>
            <w:r>
              <w:rPr>
                <w:rFonts w:cs="Calibri"/>
                <w:lang w:eastAsia="ar-SA"/>
              </w:rPr>
              <w:t>System sieci wewnętrznej</w:t>
            </w:r>
          </w:p>
        </w:tc>
        <w:tc>
          <w:tcPr>
            <w:tcW w:w="567" w:type="dxa"/>
            <w:tcBorders>
              <w:top w:val="single" w:sz="4" w:space="0" w:color="auto"/>
              <w:left w:val="single" w:sz="4" w:space="0" w:color="auto"/>
              <w:bottom w:val="single" w:sz="4" w:space="0" w:color="auto"/>
              <w:right w:val="single" w:sz="4" w:space="0" w:color="auto"/>
            </w:tcBorders>
          </w:tcPr>
          <w:p w14:paraId="251C04A8" w14:textId="77777777" w:rsidR="003E7407" w:rsidRPr="00D63CC0" w:rsidRDefault="003E7407" w:rsidP="003E7407">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3EEB5DF3" w14:textId="715494D5" w:rsidR="003E7407" w:rsidRPr="00D63CC0" w:rsidRDefault="003E7407" w:rsidP="003E7407">
            <w:pPr>
              <w:spacing w:after="0"/>
              <w:rPr>
                <w:rFonts w:cs="Calibri"/>
                <w:lang w:eastAsia="ar-SA"/>
              </w:rPr>
            </w:pPr>
            <w:r>
              <w:rPr>
                <w:rFonts w:cs="Calibri"/>
                <w:lang w:eastAsia="ar-SA"/>
              </w:rPr>
              <w:t>TN-S</w:t>
            </w:r>
          </w:p>
        </w:tc>
      </w:tr>
      <w:tr w:rsidR="00923F70" w:rsidRPr="007B5FF1" w14:paraId="6BA68E09" w14:textId="77777777" w:rsidTr="003E7407">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6D25F210" w14:textId="77777777" w:rsidR="00923F70" w:rsidRPr="00D63CC0" w:rsidRDefault="00923F70" w:rsidP="003E7407">
            <w:pPr>
              <w:spacing w:after="0"/>
              <w:rPr>
                <w:rFonts w:cs="Calibri"/>
                <w:lang w:eastAsia="ar-SA"/>
              </w:rPr>
            </w:pPr>
            <w:r w:rsidRPr="00D63CC0">
              <w:rPr>
                <w:rFonts w:cs="Calibri"/>
                <w:lang w:eastAsia="ar-SA"/>
              </w:rPr>
              <w:t>Ochrona p. porażeniowa</w:t>
            </w:r>
          </w:p>
        </w:tc>
        <w:tc>
          <w:tcPr>
            <w:tcW w:w="567" w:type="dxa"/>
            <w:tcBorders>
              <w:top w:val="single" w:sz="4" w:space="0" w:color="auto"/>
              <w:left w:val="single" w:sz="4" w:space="0" w:color="auto"/>
              <w:bottom w:val="single" w:sz="4" w:space="0" w:color="auto"/>
              <w:right w:val="single" w:sz="4" w:space="0" w:color="auto"/>
            </w:tcBorders>
          </w:tcPr>
          <w:p w14:paraId="63C431AB" w14:textId="77777777" w:rsidR="00923F70" w:rsidRPr="00D63CC0" w:rsidRDefault="00923F70" w:rsidP="003E7407">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78B24FA6" w14:textId="77777777" w:rsidR="00923F70" w:rsidRPr="00D63CC0" w:rsidRDefault="00923F70" w:rsidP="003E7407">
            <w:pPr>
              <w:spacing w:after="0"/>
              <w:rPr>
                <w:rFonts w:cs="Calibri"/>
                <w:lang w:eastAsia="ar-SA"/>
              </w:rPr>
            </w:pPr>
            <w:r w:rsidRPr="00D63CC0">
              <w:rPr>
                <w:rFonts w:cs="Calibri"/>
                <w:lang w:eastAsia="ar-SA"/>
              </w:rPr>
              <w:t>Szybkie wyłączanie</w:t>
            </w:r>
          </w:p>
        </w:tc>
      </w:tr>
    </w:tbl>
    <w:p w14:paraId="61486BDB" w14:textId="77777777" w:rsidR="00E63A1D" w:rsidRDefault="00E63A1D" w:rsidP="00E63A1D">
      <w:pPr>
        <w:pStyle w:val="Nagwek2"/>
        <w:keepLines/>
        <w:numPr>
          <w:ilvl w:val="1"/>
          <w:numId w:val="0"/>
        </w:numPr>
        <w:spacing w:after="120"/>
        <w:jc w:val="both"/>
        <w:rPr>
          <w:rFonts w:ascii="Calibri" w:hAnsi="Calibri" w:cs="Calibri"/>
          <w:sz w:val="22"/>
          <w:szCs w:val="22"/>
          <w:u w:val="single"/>
        </w:rPr>
      </w:pPr>
      <w:bookmarkStart w:id="13" w:name="_Toc421873723"/>
      <w:bookmarkStart w:id="14" w:name="_Toc460574396"/>
      <w:bookmarkStart w:id="15" w:name="_Toc194058027"/>
      <w:bookmarkEnd w:id="12"/>
    </w:p>
    <w:p w14:paraId="6FF31C98" w14:textId="77777777" w:rsidR="00E63A1D" w:rsidRDefault="00E63A1D">
      <w:pPr>
        <w:spacing w:after="0" w:line="240" w:lineRule="auto"/>
        <w:rPr>
          <w:rFonts w:cs="Calibri"/>
          <w:b/>
          <w:bCs/>
          <w:u w:val="single"/>
          <w:lang w:eastAsia="pl-PL"/>
        </w:rPr>
      </w:pPr>
      <w:r>
        <w:rPr>
          <w:rFonts w:cs="Calibri"/>
          <w:u w:val="single"/>
        </w:rPr>
        <w:br w:type="page"/>
      </w:r>
    </w:p>
    <w:p w14:paraId="2B9E8211" w14:textId="325E8A79" w:rsidR="00923F70" w:rsidRPr="00D63CC0" w:rsidRDefault="00923F70" w:rsidP="00E63A1D">
      <w:pPr>
        <w:pStyle w:val="Nagwek2"/>
        <w:keepLines/>
        <w:numPr>
          <w:ilvl w:val="1"/>
          <w:numId w:val="0"/>
        </w:numPr>
        <w:spacing w:after="120"/>
        <w:jc w:val="both"/>
        <w:rPr>
          <w:rFonts w:ascii="Calibri" w:hAnsi="Calibri" w:cs="Calibri"/>
          <w:sz w:val="22"/>
          <w:szCs w:val="22"/>
          <w:u w:val="single"/>
        </w:rPr>
      </w:pPr>
      <w:r w:rsidRPr="00D63CC0">
        <w:rPr>
          <w:rFonts w:ascii="Calibri" w:hAnsi="Calibri" w:cs="Calibri"/>
          <w:sz w:val="22"/>
          <w:szCs w:val="22"/>
          <w:u w:val="single"/>
        </w:rPr>
        <w:lastRenderedPageBreak/>
        <w:t>Zasilanie projektowanych instalacji</w:t>
      </w:r>
      <w:bookmarkEnd w:id="13"/>
      <w:bookmarkEnd w:id="14"/>
      <w:bookmarkEnd w:id="15"/>
    </w:p>
    <w:p w14:paraId="7AF08A22" w14:textId="77777777" w:rsidR="00923F70" w:rsidRDefault="00923F70" w:rsidP="00923F70">
      <w:pPr>
        <w:pStyle w:val="Standard"/>
        <w:ind w:firstLine="600"/>
        <w:jc w:val="both"/>
        <w:rPr>
          <w:rFonts w:ascii="Calibri" w:hAnsi="Calibri" w:cs="Calibri"/>
          <w:color w:val="auto"/>
          <w:sz w:val="22"/>
          <w:szCs w:val="22"/>
        </w:rPr>
      </w:pPr>
      <w:bookmarkStart w:id="16" w:name="_Toc473779609"/>
      <w:r w:rsidRPr="00D63CC0">
        <w:rPr>
          <w:rFonts w:ascii="Calibri" w:hAnsi="Calibri" w:cs="Calibri"/>
          <w:color w:val="auto"/>
          <w:sz w:val="22"/>
          <w:szCs w:val="22"/>
        </w:rPr>
        <w:t xml:space="preserve">Istniejący budynek </w:t>
      </w:r>
      <w:r>
        <w:rPr>
          <w:rFonts w:ascii="Calibri" w:hAnsi="Calibri" w:cs="Calibri"/>
          <w:color w:val="auto"/>
          <w:sz w:val="22"/>
          <w:szCs w:val="22"/>
        </w:rPr>
        <w:t xml:space="preserve">Szkoły zasilany jest z sieci lokalnego ZE. Moc umowna </w:t>
      </w:r>
      <w:r w:rsidRPr="000A63CA">
        <w:rPr>
          <w:rFonts w:ascii="Calibri" w:hAnsi="Calibri" w:cs="Calibri"/>
          <w:color w:val="auto"/>
          <w:sz w:val="22"/>
          <w:szCs w:val="22"/>
        </w:rPr>
        <w:t xml:space="preserve">wynosi </w:t>
      </w:r>
      <w:r w:rsidR="000A63CA" w:rsidRPr="000A63CA">
        <w:rPr>
          <w:rFonts w:ascii="Calibri" w:hAnsi="Calibri" w:cs="Calibri"/>
          <w:color w:val="auto"/>
          <w:sz w:val="22"/>
          <w:szCs w:val="22"/>
        </w:rPr>
        <w:t>122</w:t>
      </w:r>
      <w:r w:rsidRPr="000A63CA">
        <w:rPr>
          <w:rFonts w:ascii="Calibri" w:hAnsi="Calibri" w:cs="Calibri"/>
          <w:color w:val="auto"/>
          <w:sz w:val="22"/>
          <w:szCs w:val="22"/>
        </w:rPr>
        <w:t>kW</w:t>
      </w:r>
      <w:r w:rsidR="000A63CA">
        <w:rPr>
          <w:rFonts w:ascii="Calibri" w:hAnsi="Calibri" w:cs="Calibri"/>
          <w:color w:val="auto"/>
          <w:sz w:val="22"/>
          <w:szCs w:val="22"/>
        </w:rPr>
        <w:t xml:space="preserve"> dla szkoły oraz 60kW dla kuchni.</w:t>
      </w:r>
      <w:r>
        <w:rPr>
          <w:rFonts w:ascii="Calibri" w:hAnsi="Calibri" w:cs="Calibri"/>
          <w:color w:val="auto"/>
          <w:sz w:val="22"/>
          <w:szCs w:val="22"/>
        </w:rPr>
        <w:t xml:space="preserve"> Istniejące zasilanie pozostaje bez zmian. </w:t>
      </w:r>
      <w:r w:rsidR="000A63CA">
        <w:rPr>
          <w:rFonts w:ascii="Calibri" w:hAnsi="Calibri" w:cs="Calibri"/>
          <w:color w:val="auto"/>
          <w:sz w:val="22"/>
          <w:szCs w:val="22"/>
        </w:rPr>
        <w:t xml:space="preserve">Dane na podstawie faktury P/P/10096027/00017/23 z 30.06.2023. </w:t>
      </w:r>
    </w:p>
    <w:p w14:paraId="474F3AB0" w14:textId="77777777" w:rsidR="00A15AE9" w:rsidRDefault="00A15AE9" w:rsidP="00923F70">
      <w:pPr>
        <w:pStyle w:val="Standard"/>
        <w:ind w:firstLine="600"/>
        <w:jc w:val="both"/>
        <w:rPr>
          <w:rFonts w:ascii="Calibri" w:hAnsi="Calibri" w:cs="Calibri"/>
          <w:color w:val="auto"/>
          <w:sz w:val="22"/>
          <w:szCs w:val="22"/>
        </w:rPr>
      </w:pPr>
    </w:p>
    <w:p w14:paraId="000C9F7F" w14:textId="77777777" w:rsidR="00A15AE9" w:rsidRDefault="00A15AE9" w:rsidP="00A15AE9">
      <w:pPr>
        <w:autoSpaceDE w:val="0"/>
        <w:autoSpaceDN w:val="0"/>
        <w:adjustRightInd w:val="0"/>
      </w:pPr>
      <w:r>
        <w:t>Bilans mocy projektowanych instalacji</w:t>
      </w:r>
    </w:p>
    <w:p w14:paraId="7F4F7D09" w14:textId="77777777" w:rsidR="00A15AE9" w:rsidRDefault="00A15AE9" w:rsidP="00A15AE9">
      <w:pPr>
        <w:autoSpaceDE w:val="0"/>
        <w:autoSpaceDN w:val="0"/>
        <w:adjustRightInd w:val="0"/>
      </w:pPr>
      <w:r>
        <w:t>Moc umowna: 122 kW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913"/>
        <w:gridCol w:w="1490"/>
        <w:gridCol w:w="1701"/>
        <w:gridCol w:w="1121"/>
      </w:tblGrid>
      <w:tr w:rsidR="00A15AE9" w:rsidRPr="00935E5F" w14:paraId="22EDEE49" w14:textId="77777777" w:rsidTr="00D45494">
        <w:trPr>
          <w:trHeight w:val="785"/>
        </w:trPr>
        <w:tc>
          <w:tcPr>
            <w:tcW w:w="590" w:type="dxa"/>
            <w:tcBorders>
              <w:top w:val="single" w:sz="4" w:space="0" w:color="auto"/>
              <w:left w:val="single" w:sz="4" w:space="0" w:color="auto"/>
              <w:bottom w:val="single" w:sz="4" w:space="0" w:color="auto"/>
              <w:right w:val="single" w:sz="4" w:space="0" w:color="auto"/>
            </w:tcBorders>
            <w:vAlign w:val="center"/>
            <w:hideMark/>
          </w:tcPr>
          <w:p w14:paraId="277CC16D" w14:textId="77777777" w:rsidR="00A15AE9" w:rsidRPr="00935E5F" w:rsidRDefault="00A15AE9" w:rsidP="00DC419E">
            <w:pPr>
              <w:autoSpaceDE w:val="0"/>
              <w:autoSpaceDN w:val="0"/>
              <w:adjustRightInd w:val="0"/>
              <w:spacing w:after="0" w:line="240" w:lineRule="auto"/>
              <w:jc w:val="center"/>
              <w:rPr>
                <w:rFonts w:cs="Calibri"/>
                <w:szCs w:val="16"/>
              </w:rPr>
            </w:pPr>
            <w:r w:rsidRPr="00935E5F">
              <w:rPr>
                <w:rFonts w:cs="Calibri"/>
                <w:szCs w:val="16"/>
              </w:rPr>
              <w:t>Lp.</w:t>
            </w:r>
          </w:p>
        </w:tc>
        <w:tc>
          <w:tcPr>
            <w:tcW w:w="3913" w:type="dxa"/>
            <w:tcBorders>
              <w:top w:val="single" w:sz="4" w:space="0" w:color="auto"/>
              <w:left w:val="single" w:sz="4" w:space="0" w:color="auto"/>
              <w:bottom w:val="single" w:sz="4" w:space="0" w:color="auto"/>
              <w:right w:val="single" w:sz="4" w:space="0" w:color="auto"/>
            </w:tcBorders>
            <w:vAlign w:val="center"/>
            <w:hideMark/>
          </w:tcPr>
          <w:p w14:paraId="78153D26" w14:textId="77777777" w:rsidR="00A15AE9" w:rsidRPr="00935E5F" w:rsidRDefault="00A15AE9" w:rsidP="00DC419E">
            <w:pPr>
              <w:autoSpaceDE w:val="0"/>
              <w:autoSpaceDN w:val="0"/>
              <w:adjustRightInd w:val="0"/>
              <w:spacing w:after="0" w:line="240" w:lineRule="auto"/>
              <w:jc w:val="center"/>
              <w:rPr>
                <w:rFonts w:cs="Calibri"/>
                <w:szCs w:val="16"/>
              </w:rPr>
            </w:pPr>
            <w:r w:rsidRPr="00935E5F">
              <w:rPr>
                <w:rFonts w:cs="Calibri"/>
                <w:szCs w:val="16"/>
              </w:rPr>
              <w:t>Nazwa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1D7D0BD" w14:textId="77777777" w:rsidR="00A15AE9" w:rsidRDefault="00A15AE9" w:rsidP="00DC419E">
            <w:pPr>
              <w:autoSpaceDE w:val="0"/>
              <w:autoSpaceDN w:val="0"/>
              <w:adjustRightInd w:val="0"/>
              <w:spacing w:after="0" w:line="240" w:lineRule="auto"/>
              <w:jc w:val="center"/>
              <w:rPr>
                <w:rFonts w:cs="Calibri"/>
                <w:szCs w:val="16"/>
              </w:rPr>
            </w:pPr>
            <w:r w:rsidRPr="00935E5F">
              <w:rPr>
                <w:rFonts w:cs="Calibri"/>
                <w:szCs w:val="16"/>
              </w:rPr>
              <w:t xml:space="preserve">Moc </w:t>
            </w:r>
            <w:r>
              <w:rPr>
                <w:rFonts w:cs="Calibri"/>
                <w:szCs w:val="16"/>
              </w:rPr>
              <w:t>zainstalowana</w:t>
            </w:r>
          </w:p>
          <w:p w14:paraId="2F6FDF44" w14:textId="77777777" w:rsidR="00A15AE9" w:rsidRPr="00935E5F" w:rsidRDefault="00A15AE9" w:rsidP="00DC419E">
            <w:pPr>
              <w:autoSpaceDE w:val="0"/>
              <w:autoSpaceDN w:val="0"/>
              <w:adjustRightInd w:val="0"/>
              <w:spacing w:after="0" w:line="240" w:lineRule="auto"/>
              <w:jc w:val="center"/>
              <w:rPr>
                <w:rFonts w:cs="Calibri"/>
                <w:szCs w:val="16"/>
              </w:rPr>
            </w:pPr>
            <w:r>
              <w:rPr>
                <w:rFonts w:cs="Calibri"/>
                <w:szCs w:val="16"/>
              </w:rPr>
              <w:t xml:space="preserve"> Pi </w:t>
            </w:r>
            <w:r w:rsidRPr="00935E5F">
              <w:rPr>
                <w:rFonts w:cs="Calibri"/>
                <w:szCs w:val="16"/>
              </w:rPr>
              <w:t>[kW]</w:t>
            </w:r>
          </w:p>
        </w:tc>
        <w:tc>
          <w:tcPr>
            <w:tcW w:w="1701" w:type="dxa"/>
            <w:tcBorders>
              <w:top w:val="single" w:sz="4" w:space="0" w:color="auto"/>
              <w:left w:val="single" w:sz="4" w:space="0" w:color="auto"/>
              <w:bottom w:val="single" w:sz="4" w:space="0" w:color="auto"/>
              <w:right w:val="single" w:sz="4" w:space="0" w:color="auto"/>
            </w:tcBorders>
          </w:tcPr>
          <w:p w14:paraId="71D51029" w14:textId="77777777" w:rsidR="00A15AE9" w:rsidRDefault="00A15AE9" w:rsidP="00DC419E">
            <w:pPr>
              <w:autoSpaceDE w:val="0"/>
              <w:autoSpaceDN w:val="0"/>
              <w:adjustRightInd w:val="0"/>
              <w:spacing w:after="0" w:line="240" w:lineRule="auto"/>
              <w:jc w:val="center"/>
              <w:rPr>
                <w:rFonts w:cs="Calibri"/>
                <w:szCs w:val="16"/>
              </w:rPr>
            </w:pPr>
            <w:r>
              <w:rPr>
                <w:rFonts w:cs="Calibri"/>
                <w:szCs w:val="16"/>
              </w:rPr>
              <w:t>Współczynnik</w:t>
            </w:r>
          </w:p>
          <w:p w14:paraId="15D9FAA5" w14:textId="77777777" w:rsidR="00A15AE9" w:rsidRPr="00935E5F" w:rsidRDefault="00A15AE9" w:rsidP="00DC419E">
            <w:pPr>
              <w:autoSpaceDE w:val="0"/>
              <w:autoSpaceDN w:val="0"/>
              <w:adjustRightInd w:val="0"/>
              <w:spacing w:after="0" w:line="240" w:lineRule="auto"/>
              <w:jc w:val="center"/>
              <w:rPr>
                <w:rFonts w:cs="Calibri"/>
                <w:szCs w:val="16"/>
              </w:rPr>
            </w:pPr>
            <w:r>
              <w:rPr>
                <w:rFonts w:cs="Calibri"/>
                <w:szCs w:val="16"/>
              </w:rPr>
              <w:t>jednoczesności</w:t>
            </w:r>
          </w:p>
        </w:tc>
        <w:tc>
          <w:tcPr>
            <w:tcW w:w="1050" w:type="dxa"/>
            <w:tcBorders>
              <w:top w:val="single" w:sz="4" w:space="0" w:color="auto"/>
              <w:left w:val="single" w:sz="4" w:space="0" w:color="auto"/>
              <w:bottom w:val="single" w:sz="4" w:space="0" w:color="auto"/>
              <w:right w:val="single" w:sz="4" w:space="0" w:color="auto"/>
            </w:tcBorders>
          </w:tcPr>
          <w:p w14:paraId="66714842" w14:textId="77777777" w:rsidR="00A15AE9" w:rsidRPr="00935E5F" w:rsidRDefault="00A15AE9" w:rsidP="00DC419E">
            <w:pPr>
              <w:autoSpaceDE w:val="0"/>
              <w:autoSpaceDN w:val="0"/>
              <w:adjustRightInd w:val="0"/>
              <w:spacing w:after="0" w:line="240" w:lineRule="auto"/>
              <w:jc w:val="center"/>
              <w:rPr>
                <w:rFonts w:cs="Calibri"/>
                <w:szCs w:val="16"/>
              </w:rPr>
            </w:pPr>
            <w:r w:rsidRPr="00935E5F">
              <w:rPr>
                <w:rFonts w:cs="Calibri"/>
                <w:szCs w:val="16"/>
              </w:rPr>
              <w:t xml:space="preserve">Moc </w:t>
            </w:r>
            <w:r>
              <w:rPr>
                <w:rFonts w:cs="Calibri"/>
                <w:szCs w:val="16"/>
              </w:rPr>
              <w:t xml:space="preserve">szczytowa </w:t>
            </w:r>
            <w:proofErr w:type="spellStart"/>
            <w:r>
              <w:rPr>
                <w:rFonts w:cs="Calibri"/>
                <w:szCs w:val="16"/>
              </w:rPr>
              <w:t>Ps</w:t>
            </w:r>
            <w:proofErr w:type="spellEnd"/>
            <w:r>
              <w:rPr>
                <w:rFonts w:cs="Calibri"/>
                <w:szCs w:val="16"/>
              </w:rPr>
              <w:t xml:space="preserve"> </w:t>
            </w:r>
            <w:r w:rsidRPr="00935E5F">
              <w:rPr>
                <w:rFonts w:cs="Calibri"/>
                <w:szCs w:val="16"/>
              </w:rPr>
              <w:t>[kW]</w:t>
            </w:r>
          </w:p>
        </w:tc>
      </w:tr>
      <w:tr w:rsidR="00A15AE9" w:rsidRPr="00935E5F" w14:paraId="25861B1C" w14:textId="77777777" w:rsidTr="00D45494">
        <w:tc>
          <w:tcPr>
            <w:tcW w:w="590" w:type="dxa"/>
            <w:tcBorders>
              <w:top w:val="single" w:sz="4" w:space="0" w:color="auto"/>
              <w:left w:val="single" w:sz="4" w:space="0" w:color="auto"/>
              <w:bottom w:val="single" w:sz="4" w:space="0" w:color="auto"/>
              <w:right w:val="single" w:sz="4" w:space="0" w:color="auto"/>
            </w:tcBorders>
            <w:vAlign w:val="center"/>
            <w:hideMark/>
          </w:tcPr>
          <w:p w14:paraId="1CDB25FC"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1</w:t>
            </w:r>
          </w:p>
        </w:tc>
        <w:tc>
          <w:tcPr>
            <w:tcW w:w="3913" w:type="dxa"/>
            <w:tcBorders>
              <w:top w:val="single" w:sz="4" w:space="0" w:color="auto"/>
              <w:left w:val="single" w:sz="4" w:space="0" w:color="auto"/>
              <w:bottom w:val="single" w:sz="4" w:space="0" w:color="auto"/>
              <w:right w:val="single" w:sz="4" w:space="0" w:color="auto"/>
            </w:tcBorders>
            <w:vAlign w:val="center"/>
            <w:hideMark/>
          </w:tcPr>
          <w:p w14:paraId="1E4D089E"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Oświetlenie podstawowe istniejące</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C506799" w14:textId="77777777" w:rsidR="00A15AE9" w:rsidRPr="00935E5F" w:rsidRDefault="00A15AE9" w:rsidP="00DC419E">
            <w:pPr>
              <w:autoSpaceDE w:val="0"/>
              <w:autoSpaceDN w:val="0"/>
              <w:adjustRightInd w:val="0"/>
              <w:spacing w:after="0"/>
              <w:jc w:val="center"/>
              <w:rPr>
                <w:rFonts w:cs="Calibri"/>
                <w:szCs w:val="16"/>
              </w:rPr>
            </w:pPr>
            <w:r w:rsidRPr="001502CE">
              <w:rPr>
                <w:rFonts w:cs="Calibri"/>
                <w:szCs w:val="16"/>
              </w:rPr>
              <w:t>53</w:t>
            </w:r>
          </w:p>
        </w:tc>
        <w:tc>
          <w:tcPr>
            <w:tcW w:w="1701" w:type="dxa"/>
            <w:tcBorders>
              <w:top w:val="single" w:sz="4" w:space="0" w:color="auto"/>
              <w:left w:val="single" w:sz="4" w:space="0" w:color="auto"/>
              <w:bottom w:val="single" w:sz="4" w:space="0" w:color="auto"/>
              <w:right w:val="single" w:sz="4" w:space="0" w:color="auto"/>
            </w:tcBorders>
          </w:tcPr>
          <w:p w14:paraId="03A31607" w14:textId="77777777" w:rsidR="00A15AE9" w:rsidRPr="001502CE" w:rsidRDefault="00A15AE9" w:rsidP="00DC419E">
            <w:pPr>
              <w:autoSpaceDE w:val="0"/>
              <w:autoSpaceDN w:val="0"/>
              <w:adjustRightInd w:val="0"/>
              <w:spacing w:after="0"/>
              <w:jc w:val="center"/>
              <w:rPr>
                <w:rFonts w:cs="Calibri"/>
                <w:szCs w:val="16"/>
              </w:rPr>
            </w:pPr>
          </w:p>
        </w:tc>
        <w:tc>
          <w:tcPr>
            <w:tcW w:w="1050" w:type="dxa"/>
            <w:tcBorders>
              <w:top w:val="single" w:sz="4" w:space="0" w:color="auto"/>
              <w:left w:val="single" w:sz="4" w:space="0" w:color="auto"/>
              <w:bottom w:val="single" w:sz="4" w:space="0" w:color="auto"/>
              <w:right w:val="single" w:sz="4" w:space="0" w:color="auto"/>
            </w:tcBorders>
          </w:tcPr>
          <w:p w14:paraId="2290BBEC" w14:textId="77777777" w:rsidR="00A15AE9" w:rsidRPr="001502CE" w:rsidRDefault="00A15AE9" w:rsidP="00DC419E">
            <w:pPr>
              <w:autoSpaceDE w:val="0"/>
              <w:autoSpaceDN w:val="0"/>
              <w:adjustRightInd w:val="0"/>
              <w:spacing w:after="0"/>
              <w:jc w:val="center"/>
              <w:rPr>
                <w:rFonts w:cs="Calibri"/>
                <w:szCs w:val="16"/>
              </w:rPr>
            </w:pPr>
          </w:p>
        </w:tc>
      </w:tr>
      <w:tr w:rsidR="00A15AE9" w:rsidRPr="00935E5F" w14:paraId="743C64F7" w14:textId="77777777" w:rsidTr="00D45494">
        <w:tc>
          <w:tcPr>
            <w:tcW w:w="590" w:type="dxa"/>
            <w:tcBorders>
              <w:top w:val="single" w:sz="4" w:space="0" w:color="auto"/>
              <w:left w:val="single" w:sz="4" w:space="0" w:color="auto"/>
              <w:bottom w:val="single" w:sz="4" w:space="0" w:color="auto"/>
              <w:right w:val="single" w:sz="4" w:space="0" w:color="auto"/>
            </w:tcBorders>
            <w:vAlign w:val="center"/>
            <w:hideMark/>
          </w:tcPr>
          <w:p w14:paraId="24CADADD"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2</w:t>
            </w:r>
          </w:p>
        </w:tc>
        <w:tc>
          <w:tcPr>
            <w:tcW w:w="3913" w:type="dxa"/>
            <w:tcBorders>
              <w:top w:val="single" w:sz="4" w:space="0" w:color="auto"/>
              <w:left w:val="single" w:sz="4" w:space="0" w:color="auto"/>
              <w:bottom w:val="single" w:sz="4" w:space="0" w:color="auto"/>
              <w:right w:val="single" w:sz="4" w:space="0" w:color="auto"/>
            </w:tcBorders>
            <w:vAlign w:val="center"/>
            <w:hideMark/>
          </w:tcPr>
          <w:p w14:paraId="153B1406"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Oświetlenie podstawowe projektowane</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67BE573" w14:textId="77777777" w:rsidR="00A15AE9" w:rsidRPr="00935E5F" w:rsidRDefault="00A15AE9" w:rsidP="00DC419E">
            <w:pPr>
              <w:autoSpaceDE w:val="0"/>
              <w:autoSpaceDN w:val="0"/>
              <w:adjustRightInd w:val="0"/>
              <w:spacing w:after="0"/>
              <w:jc w:val="center"/>
              <w:rPr>
                <w:rFonts w:cs="Calibri"/>
                <w:szCs w:val="16"/>
              </w:rPr>
            </w:pPr>
            <w:r w:rsidRPr="001502CE">
              <w:rPr>
                <w:rFonts w:cs="Calibri"/>
                <w:szCs w:val="16"/>
              </w:rPr>
              <w:t>35</w:t>
            </w:r>
          </w:p>
        </w:tc>
        <w:tc>
          <w:tcPr>
            <w:tcW w:w="1701" w:type="dxa"/>
            <w:tcBorders>
              <w:top w:val="single" w:sz="4" w:space="0" w:color="auto"/>
              <w:left w:val="single" w:sz="4" w:space="0" w:color="auto"/>
              <w:bottom w:val="single" w:sz="4" w:space="0" w:color="auto"/>
              <w:right w:val="single" w:sz="4" w:space="0" w:color="auto"/>
            </w:tcBorders>
          </w:tcPr>
          <w:p w14:paraId="2A1E3A41"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w:t>
            </w:r>
          </w:p>
        </w:tc>
        <w:tc>
          <w:tcPr>
            <w:tcW w:w="1050" w:type="dxa"/>
            <w:tcBorders>
              <w:top w:val="single" w:sz="4" w:space="0" w:color="auto"/>
              <w:left w:val="single" w:sz="4" w:space="0" w:color="auto"/>
              <w:bottom w:val="single" w:sz="4" w:space="0" w:color="auto"/>
              <w:right w:val="single" w:sz="4" w:space="0" w:color="auto"/>
            </w:tcBorders>
          </w:tcPr>
          <w:p w14:paraId="64ADA268" w14:textId="77777777" w:rsidR="00A15AE9" w:rsidRPr="001502CE" w:rsidRDefault="00A15AE9" w:rsidP="00DC419E">
            <w:pPr>
              <w:autoSpaceDE w:val="0"/>
              <w:autoSpaceDN w:val="0"/>
              <w:adjustRightInd w:val="0"/>
              <w:spacing w:after="0"/>
              <w:jc w:val="center"/>
              <w:rPr>
                <w:rFonts w:cs="Calibri"/>
                <w:szCs w:val="16"/>
              </w:rPr>
            </w:pPr>
            <w:r>
              <w:rPr>
                <w:rFonts w:cs="Calibri"/>
                <w:szCs w:val="16"/>
              </w:rPr>
              <w:t>21</w:t>
            </w:r>
          </w:p>
        </w:tc>
      </w:tr>
      <w:tr w:rsidR="00A15AE9" w:rsidRPr="00935E5F" w14:paraId="78593884" w14:textId="77777777" w:rsidTr="00D45494">
        <w:tc>
          <w:tcPr>
            <w:tcW w:w="590" w:type="dxa"/>
            <w:tcBorders>
              <w:top w:val="single" w:sz="4" w:space="0" w:color="auto"/>
              <w:left w:val="single" w:sz="4" w:space="0" w:color="auto"/>
              <w:bottom w:val="single" w:sz="4" w:space="0" w:color="auto"/>
              <w:right w:val="single" w:sz="4" w:space="0" w:color="auto"/>
            </w:tcBorders>
            <w:vAlign w:val="center"/>
            <w:hideMark/>
          </w:tcPr>
          <w:p w14:paraId="4BFA5B3B"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3</w:t>
            </w:r>
          </w:p>
        </w:tc>
        <w:tc>
          <w:tcPr>
            <w:tcW w:w="3913" w:type="dxa"/>
            <w:tcBorders>
              <w:top w:val="single" w:sz="4" w:space="0" w:color="auto"/>
              <w:left w:val="single" w:sz="4" w:space="0" w:color="auto"/>
              <w:bottom w:val="single" w:sz="4" w:space="0" w:color="auto"/>
              <w:right w:val="single" w:sz="4" w:space="0" w:color="auto"/>
            </w:tcBorders>
            <w:vAlign w:val="center"/>
            <w:hideMark/>
          </w:tcPr>
          <w:p w14:paraId="5E8AB7E1"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Różnica mocy w oświetleniu</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ABD1D97" w14:textId="77777777" w:rsidR="00A15AE9" w:rsidRPr="00935E5F" w:rsidRDefault="00A15AE9" w:rsidP="00DC419E">
            <w:pPr>
              <w:autoSpaceDE w:val="0"/>
              <w:autoSpaceDN w:val="0"/>
              <w:adjustRightInd w:val="0"/>
              <w:spacing w:after="0"/>
              <w:jc w:val="center"/>
              <w:rPr>
                <w:rFonts w:cs="Calibri"/>
                <w:szCs w:val="16"/>
              </w:rPr>
            </w:pPr>
            <w:r w:rsidRPr="001502CE">
              <w:rPr>
                <w:rFonts w:cs="Calibri"/>
                <w:szCs w:val="16"/>
              </w:rPr>
              <w:t>18</w:t>
            </w:r>
          </w:p>
        </w:tc>
        <w:tc>
          <w:tcPr>
            <w:tcW w:w="1701" w:type="dxa"/>
            <w:tcBorders>
              <w:top w:val="single" w:sz="4" w:space="0" w:color="auto"/>
              <w:left w:val="single" w:sz="4" w:space="0" w:color="auto"/>
              <w:bottom w:val="single" w:sz="4" w:space="0" w:color="auto"/>
              <w:right w:val="single" w:sz="4" w:space="0" w:color="auto"/>
            </w:tcBorders>
          </w:tcPr>
          <w:p w14:paraId="1424DE15" w14:textId="77777777" w:rsidR="00A15AE9" w:rsidRPr="001502CE" w:rsidRDefault="00A15AE9" w:rsidP="00DC419E">
            <w:pPr>
              <w:autoSpaceDE w:val="0"/>
              <w:autoSpaceDN w:val="0"/>
              <w:adjustRightInd w:val="0"/>
              <w:spacing w:after="0"/>
              <w:jc w:val="center"/>
              <w:rPr>
                <w:rFonts w:cs="Calibri"/>
                <w:szCs w:val="16"/>
              </w:rPr>
            </w:pPr>
          </w:p>
        </w:tc>
        <w:tc>
          <w:tcPr>
            <w:tcW w:w="1050" w:type="dxa"/>
            <w:tcBorders>
              <w:top w:val="single" w:sz="4" w:space="0" w:color="auto"/>
              <w:left w:val="single" w:sz="4" w:space="0" w:color="auto"/>
              <w:bottom w:val="single" w:sz="4" w:space="0" w:color="auto"/>
              <w:right w:val="single" w:sz="4" w:space="0" w:color="auto"/>
            </w:tcBorders>
          </w:tcPr>
          <w:p w14:paraId="65689641" w14:textId="77777777" w:rsidR="00A15AE9" w:rsidRPr="001502CE" w:rsidRDefault="00A15AE9" w:rsidP="00DC419E">
            <w:pPr>
              <w:autoSpaceDE w:val="0"/>
              <w:autoSpaceDN w:val="0"/>
              <w:adjustRightInd w:val="0"/>
              <w:spacing w:after="0"/>
              <w:jc w:val="center"/>
              <w:rPr>
                <w:rFonts w:cs="Calibri"/>
                <w:szCs w:val="16"/>
              </w:rPr>
            </w:pPr>
          </w:p>
        </w:tc>
      </w:tr>
      <w:tr w:rsidR="00A15AE9" w:rsidRPr="00935E5F" w14:paraId="4EF90B53" w14:textId="77777777" w:rsidTr="00D45494">
        <w:tc>
          <w:tcPr>
            <w:tcW w:w="590" w:type="dxa"/>
            <w:tcBorders>
              <w:top w:val="single" w:sz="4" w:space="0" w:color="auto"/>
              <w:left w:val="single" w:sz="4" w:space="0" w:color="auto"/>
              <w:bottom w:val="single" w:sz="4" w:space="0" w:color="auto"/>
              <w:right w:val="single" w:sz="4" w:space="0" w:color="auto"/>
            </w:tcBorders>
            <w:vAlign w:val="center"/>
            <w:hideMark/>
          </w:tcPr>
          <w:p w14:paraId="11DA184B"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4</w:t>
            </w:r>
          </w:p>
        </w:tc>
        <w:tc>
          <w:tcPr>
            <w:tcW w:w="3913" w:type="dxa"/>
            <w:tcBorders>
              <w:top w:val="single" w:sz="4" w:space="0" w:color="auto"/>
              <w:left w:val="single" w:sz="4" w:space="0" w:color="auto"/>
              <w:bottom w:val="single" w:sz="4" w:space="0" w:color="auto"/>
              <w:right w:val="single" w:sz="4" w:space="0" w:color="auto"/>
            </w:tcBorders>
            <w:vAlign w:val="center"/>
            <w:hideMark/>
          </w:tcPr>
          <w:p w14:paraId="76E29DEE"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Centrala wentylacyjna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ED1A580"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6</w:t>
            </w:r>
          </w:p>
        </w:tc>
        <w:tc>
          <w:tcPr>
            <w:tcW w:w="1701" w:type="dxa"/>
            <w:tcBorders>
              <w:top w:val="single" w:sz="4" w:space="0" w:color="auto"/>
              <w:left w:val="single" w:sz="4" w:space="0" w:color="auto"/>
              <w:bottom w:val="single" w:sz="4" w:space="0" w:color="auto"/>
              <w:right w:val="single" w:sz="4" w:space="0" w:color="auto"/>
            </w:tcBorders>
          </w:tcPr>
          <w:p w14:paraId="7BC70B05" w14:textId="77777777" w:rsidR="00A15AE9" w:rsidRPr="001502CE" w:rsidRDefault="00A15AE9" w:rsidP="00DC419E">
            <w:pPr>
              <w:autoSpaceDE w:val="0"/>
              <w:autoSpaceDN w:val="0"/>
              <w:adjustRightInd w:val="0"/>
              <w:spacing w:after="0"/>
              <w:jc w:val="center"/>
              <w:rPr>
                <w:rFonts w:cs="Calibri"/>
                <w:szCs w:val="16"/>
              </w:rPr>
            </w:pPr>
            <w:r>
              <w:rPr>
                <w:rFonts w:cs="Calibri"/>
                <w:szCs w:val="16"/>
              </w:rPr>
              <w:t>1</w:t>
            </w:r>
          </w:p>
        </w:tc>
        <w:tc>
          <w:tcPr>
            <w:tcW w:w="1050" w:type="dxa"/>
            <w:tcBorders>
              <w:top w:val="single" w:sz="4" w:space="0" w:color="auto"/>
              <w:left w:val="single" w:sz="4" w:space="0" w:color="auto"/>
              <w:bottom w:val="single" w:sz="4" w:space="0" w:color="auto"/>
              <w:right w:val="single" w:sz="4" w:space="0" w:color="auto"/>
            </w:tcBorders>
          </w:tcPr>
          <w:p w14:paraId="1DFEB1D5" w14:textId="77777777" w:rsidR="00A15AE9" w:rsidRPr="001502CE" w:rsidRDefault="00A15AE9" w:rsidP="00DC419E">
            <w:pPr>
              <w:autoSpaceDE w:val="0"/>
              <w:autoSpaceDN w:val="0"/>
              <w:adjustRightInd w:val="0"/>
              <w:spacing w:after="0"/>
              <w:jc w:val="center"/>
              <w:rPr>
                <w:rFonts w:cs="Calibri"/>
                <w:szCs w:val="16"/>
              </w:rPr>
            </w:pPr>
            <w:r>
              <w:rPr>
                <w:rFonts w:cs="Calibri"/>
                <w:szCs w:val="16"/>
              </w:rPr>
              <w:t>6</w:t>
            </w:r>
          </w:p>
        </w:tc>
      </w:tr>
      <w:tr w:rsidR="00A15AE9" w:rsidRPr="00935E5F" w14:paraId="1C992161"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vAlign w:val="center"/>
            <w:hideMark/>
          </w:tcPr>
          <w:p w14:paraId="43344BEA"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5</w:t>
            </w:r>
          </w:p>
        </w:tc>
        <w:tc>
          <w:tcPr>
            <w:tcW w:w="3913" w:type="dxa"/>
            <w:tcBorders>
              <w:top w:val="single" w:sz="4" w:space="0" w:color="auto"/>
              <w:left w:val="single" w:sz="4" w:space="0" w:color="auto"/>
              <w:bottom w:val="single" w:sz="4" w:space="0" w:color="auto"/>
              <w:right w:val="single" w:sz="4" w:space="0" w:color="auto"/>
            </w:tcBorders>
            <w:vAlign w:val="center"/>
            <w:hideMark/>
          </w:tcPr>
          <w:p w14:paraId="485124E7"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Wentylator kanałowy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C018409"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1,5</w:t>
            </w:r>
          </w:p>
        </w:tc>
        <w:tc>
          <w:tcPr>
            <w:tcW w:w="1701" w:type="dxa"/>
            <w:tcBorders>
              <w:top w:val="single" w:sz="4" w:space="0" w:color="auto"/>
              <w:left w:val="single" w:sz="4" w:space="0" w:color="auto"/>
              <w:bottom w:val="single" w:sz="4" w:space="0" w:color="auto"/>
              <w:right w:val="single" w:sz="4" w:space="0" w:color="auto"/>
            </w:tcBorders>
          </w:tcPr>
          <w:p w14:paraId="11335079"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0,7</w:t>
            </w:r>
          </w:p>
        </w:tc>
        <w:tc>
          <w:tcPr>
            <w:tcW w:w="1050" w:type="dxa"/>
            <w:tcBorders>
              <w:top w:val="single" w:sz="4" w:space="0" w:color="auto"/>
              <w:left w:val="single" w:sz="4" w:space="0" w:color="auto"/>
              <w:bottom w:val="single" w:sz="4" w:space="0" w:color="auto"/>
              <w:right w:val="single" w:sz="4" w:space="0" w:color="auto"/>
            </w:tcBorders>
          </w:tcPr>
          <w:p w14:paraId="78A2E787" w14:textId="77777777" w:rsidR="00A15AE9" w:rsidRPr="001502CE" w:rsidRDefault="00A15AE9" w:rsidP="00DC419E">
            <w:pPr>
              <w:autoSpaceDE w:val="0"/>
              <w:autoSpaceDN w:val="0"/>
              <w:adjustRightInd w:val="0"/>
              <w:spacing w:after="0"/>
              <w:jc w:val="center"/>
              <w:rPr>
                <w:rFonts w:cs="Calibri"/>
                <w:szCs w:val="16"/>
              </w:rPr>
            </w:pPr>
            <w:r>
              <w:rPr>
                <w:rFonts w:cs="Calibri"/>
                <w:szCs w:val="16"/>
              </w:rPr>
              <w:t>1,05</w:t>
            </w:r>
          </w:p>
        </w:tc>
      </w:tr>
      <w:tr w:rsidR="00A15AE9" w:rsidRPr="00935E5F" w14:paraId="491DB02C"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vAlign w:val="center"/>
            <w:hideMark/>
          </w:tcPr>
          <w:p w14:paraId="39A2391E"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6</w:t>
            </w:r>
          </w:p>
        </w:tc>
        <w:tc>
          <w:tcPr>
            <w:tcW w:w="3913" w:type="dxa"/>
            <w:tcBorders>
              <w:top w:val="single" w:sz="4" w:space="0" w:color="auto"/>
              <w:left w:val="single" w:sz="4" w:space="0" w:color="auto"/>
              <w:bottom w:val="single" w:sz="4" w:space="0" w:color="auto"/>
              <w:right w:val="single" w:sz="4" w:space="0" w:color="auto"/>
            </w:tcBorders>
            <w:vAlign w:val="center"/>
            <w:hideMark/>
          </w:tcPr>
          <w:p w14:paraId="1F75F430"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Pompa zatapialna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B25A970"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0,5</w:t>
            </w:r>
          </w:p>
        </w:tc>
        <w:tc>
          <w:tcPr>
            <w:tcW w:w="1701" w:type="dxa"/>
            <w:tcBorders>
              <w:top w:val="single" w:sz="4" w:space="0" w:color="auto"/>
              <w:left w:val="single" w:sz="4" w:space="0" w:color="auto"/>
              <w:bottom w:val="single" w:sz="4" w:space="0" w:color="auto"/>
              <w:right w:val="single" w:sz="4" w:space="0" w:color="auto"/>
            </w:tcBorders>
          </w:tcPr>
          <w:p w14:paraId="3EE1D28D" w14:textId="77777777" w:rsidR="00A15AE9" w:rsidRPr="001502CE" w:rsidRDefault="00A15AE9" w:rsidP="00DC419E">
            <w:pPr>
              <w:autoSpaceDE w:val="0"/>
              <w:autoSpaceDN w:val="0"/>
              <w:adjustRightInd w:val="0"/>
              <w:spacing w:after="0"/>
              <w:jc w:val="center"/>
              <w:rPr>
                <w:rFonts w:cs="Calibri"/>
                <w:szCs w:val="16"/>
              </w:rPr>
            </w:pPr>
            <w:r>
              <w:rPr>
                <w:rFonts w:cs="Calibri"/>
                <w:szCs w:val="16"/>
              </w:rPr>
              <w:t>1</w:t>
            </w:r>
          </w:p>
        </w:tc>
        <w:tc>
          <w:tcPr>
            <w:tcW w:w="1050" w:type="dxa"/>
            <w:tcBorders>
              <w:top w:val="single" w:sz="4" w:space="0" w:color="auto"/>
              <w:left w:val="single" w:sz="4" w:space="0" w:color="auto"/>
              <w:bottom w:val="single" w:sz="4" w:space="0" w:color="auto"/>
              <w:right w:val="single" w:sz="4" w:space="0" w:color="auto"/>
            </w:tcBorders>
          </w:tcPr>
          <w:p w14:paraId="78575325" w14:textId="77777777" w:rsidR="00A15AE9" w:rsidRPr="001502CE" w:rsidRDefault="00A15AE9" w:rsidP="00DC419E">
            <w:pPr>
              <w:autoSpaceDE w:val="0"/>
              <w:autoSpaceDN w:val="0"/>
              <w:adjustRightInd w:val="0"/>
              <w:spacing w:after="0"/>
              <w:jc w:val="center"/>
              <w:rPr>
                <w:rFonts w:cs="Calibri"/>
                <w:szCs w:val="16"/>
              </w:rPr>
            </w:pPr>
            <w:r>
              <w:rPr>
                <w:rFonts w:cs="Calibri"/>
                <w:szCs w:val="16"/>
              </w:rPr>
              <w:t>1</w:t>
            </w:r>
          </w:p>
        </w:tc>
      </w:tr>
      <w:tr w:rsidR="00A15AE9" w:rsidRPr="00935E5F" w14:paraId="5DFEB4F7"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vAlign w:val="center"/>
            <w:hideMark/>
          </w:tcPr>
          <w:p w14:paraId="12FC5A09"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7</w:t>
            </w:r>
          </w:p>
        </w:tc>
        <w:tc>
          <w:tcPr>
            <w:tcW w:w="3913" w:type="dxa"/>
            <w:tcBorders>
              <w:top w:val="single" w:sz="4" w:space="0" w:color="auto"/>
              <w:left w:val="single" w:sz="4" w:space="0" w:color="auto"/>
              <w:bottom w:val="single" w:sz="4" w:space="0" w:color="auto"/>
              <w:right w:val="single" w:sz="4" w:space="0" w:color="auto"/>
            </w:tcBorders>
            <w:vAlign w:val="center"/>
            <w:hideMark/>
          </w:tcPr>
          <w:p w14:paraId="7616BAC5"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Centralka przewietrzania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1081DE9"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0,5</w:t>
            </w:r>
          </w:p>
        </w:tc>
        <w:tc>
          <w:tcPr>
            <w:tcW w:w="1701" w:type="dxa"/>
            <w:tcBorders>
              <w:top w:val="single" w:sz="4" w:space="0" w:color="auto"/>
              <w:left w:val="single" w:sz="4" w:space="0" w:color="auto"/>
              <w:bottom w:val="single" w:sz="4" w:space="0" w:color="auto"/>
              <w:right w:val="single" w:sz="4" w:space="0" w:color="auto"/>
            </w:tcBorders>
          </w:tcPr>
          <w:p w14:paraId="0F7067B6"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0,7</w:t>
            </w:r>
          </w:p>
        </w:tc>
        <w:tc>
          <w:tcPr>
            <w:tcW w:w="1050" w:type="dxa"/>
            <w:tcBorders>
              <w:top w:val="single" w:sz="4" w:space="0" w:color="auto"/>
              <w:left w:val="single" w:sz="4" w:space="0" w:color="auto"/>
              <w:bottom w:val="single" w:sz="4" w:space="0" w:color="auto"/>
              <w:right w:val="single" w:sz="4" w:space="0" w:color="auto"/>
            </w:tcBorders>
          </w:tcPr>
          <w:p w14:paraId="66477274"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0,35</w:t>
            </w:r>
          </w:p>
        </w:tc>
      </w:tr>
      <w:tr w:rsidR="00A15AE9" w:rsidRPr="00935E5F" w14:paraId="282A4CA7"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vAlign w:val="center"/>
            <w:hideMark/>
          </w:tcPr>
          <w:p w14:paraId="0F7145FE"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8</w:t>
            </w:r>
          </w:p>
        </w:tc>
        <w:tc>
          <w:tcPr>
            <w:tcW w:w="3913" w:type="dxa"/>
            <w:tcBorders>
              <w:top w:val="single" w:sz="4" w:space="0" w:color="auto"/>
              <w:left w:val="single" w:sz="4" w:space="0" w:color="auto"/>
              <w:bottom w:val="single" w:sz="4" w:space="0" w:color="auto"/>
              <w:right w:val="single" w:sz="4" w:space="0" w:color="auto"/>
            </w:tcBorders>
            <w:vAlign w:val="center"/>
            <w:hideMark/>
          </w:tcPr>
          <w:p w14:paraId="0796E816"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Urządzenia systemu DALI</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3523A0E"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1</w:t>
            </w:r>
          </w:p>
        </w:tc>
        <w:tc>
          <w:tcPr>
            <w:tcW w:w="1701" w:type="dxa"/>
            <w:tcBorders>
              <w:top w:val="single" w:sz="4" w:space="0" w:color="auto"/>
              <w:left w:val="single" w:sz="4" w:space="0" w:color="auto"/>
              <w:bottom w:val="single" w:sz="4" w:space="0" w:color="auto"/>
              <w:right w:val="single" w:sz="4" w:space="0" w:color="auto"/>
            </w:tcBorders>
          </w:tcPr>
          <w:p w14:paraId="448A0F6A"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w:t>
            </w:r>
          </w:p>
        </w:tc>
        <w:tc>
          <w:tcPr>
            <w:tcW w:w="1050" w:type="dxa"/>
            <w:tcBorders>
              <w:top w:val="single" w:sz="4" w:space="0" w:color="auto"/>
              <w:left w:val="single" w:sz="4" w:space="0" w:color="auto"/>
              <w:bottom w:val="single" w:sz="4" w:space="0" w:color="auto"/>
              <w:right w:val="single" w:sz="4" w:space="0" w:color="auto"/>
            </w:tcBorders>
          </w:tcPr>
          <w:p w14:paraId="7F7E37A9"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w:t>
            </w:r>
          </w:p>
        </w:tc>
      </w:tr>
      <w:tr w:rsidR="00A15AE9" w:rsidRPr="00935E5F" w14:paraId="0198C415"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vAlign w:val="center"/>
          </w:tcPr>
          <w:p w14:paraId="79CB58B0" w14:textId="77777777" w:rsidR="00A15AE9" w:rsidRPr="00935E5F" w:rsidRDefault="00A15AE9" w:rsidP="00DC419E">
            <w:pPr>
              <w:autoSpaceDE w:val="0"/>
              <w:autoSpaceDN w:val="0"/>
              <w:adjustRightInd w:val="0"/>
              <w:spacing w:after="0"/>
              <w:jc w:val="center"/>
              <w:rPr>
                <w:rFonts w:cs="Calibri"/>
                <w:b/>
                <w:bCs/>
                <w:szCs w:val="16"/>
              </w:rPr>
            </w:pPr>
            <w:r w:rsidRPr="001502CE">
              <w:rPr>
                <w:rFonts w:cs="Calibri"/>
                <w:b/>
                <w:bCs/>
                <w:szCs w:val="16"/>
              </w:rPr>
              <w:t>9</w:t>
            </w:r>
          </w:p>
        </w:tc>
        <w:tc>
          <w:tcPr>
            <w:tcW w:w="3913" w:type="dxa"/>
            <w:tcBorders>
              <w:top w:val="single" w:sz="4" w:space="0" w:color="auto"/>
              <w:left w:val="single" w:sz="4" w:space="0" w:color="auto"/>
              <w:bottom w:val="single" w:sz="4" w:space="0" w:color="auto"/>
              <w:right w:val="single" w:sz="4" w:space="0" w:color="auto"/>
            </w:tcBorders>
            <w:vAlign w:val="center"/>
            <w:hideMark/>
          </w:tcPr>
          <w:p w14:paraId="091656B8"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 xml:space="preserve">Instalacja </w:t>
            </w:r>
            <w:proofErr w:type="spellStart"/>
            <w:r w:rsidRPr="001502CE">
              <w:rPr>
                <w:rFonts w:cs="Calibri"/>
                <w:szCs w:val="16"/>
              </w:rPr>
              <w:t>turbowentów</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14:paraId="39099135"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1,08</w:t>
            </w:r>
          </w:p>
        </w:tc>
        <w:tc>
          <w:tcPr>
            <w:tcW w:w="1701" w:type="dxa"/>
            <w:tcBorders>
              <w:top w:val="single" w:sz="4" w:space="0" w:color="auto"/>
              <w:left w:val="single" w:sz="4" w:space="0" w:color="auto"/>
              <w:bottom w:val="single" w:sz="4" w:space="0" w:color="auto"/>
              <w:right w:val="single" w:sz="4" w:space="0" w:color="auto"/>
            </w:tcBorders>
          </w:tcPr>
          <w:p w14:paraId="3F147938"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w:t>
            </w:r>
          </w:p>
        </w:tc>
        <w:tc>
          <w:tcPr>
            <w:tcW w:w="1050" w:type="dxa"/>
            <w:tcBorders>
              <w:top w:val="single" w:sz="4" w:space="0" w:color="auto"/>
              <w:left w:val="single" w:sz="4" w:space="0" w:color="auto"/>
              <w:bottom w:val="single" w:sz="4" w:space="0" w:color="auto"/>
              <w:right w:val="single" w:sz="4" w:space="0" w:color="auto"/>
            </w:tcBorders>
          </w:tcPr>
          <w:p w14:paraId="0F7B2074"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0,64</w:t>
            </w:r>
          </w:p>
        </w:tc>
      </w:tr>
      <w:tr w:rsidR="00A15AE9" w:rsidRPr="001502CE" w14:paraId="6DA3F182"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vAlign w:val="center"/>
          </w:tcPr>
          <w:p w14:paraId="5CA7071C" w14:textId="77777777" w:rsidR="00A15AE9" w:rsidRPr="001502CE" w:rsidRDefault="00A15AE9" w:rsidP="00DC419E">
            <w:pPr>
              <w:autoSpaceDE w:val="0"/>
              <w:autoSpaceDN w:val="0"/>
              <w:adjustRightInd w:val="0"/>
              <w:spacing w:after="0"/>
              <w:jc w:val="center"/>
              <w:rPr>
                <w:rFonts w:cs="Calibri"/>
                <w:b/>
                <w:bCs/>
                <w:szCs w:val="16"/>
              </w:rPr>
            </w:pPr>
          </w:p>
        </w:tc>
        <w:tc>
          <w:tcPr>
            <w:tcW w:w="3913" w:type="dxa"/>
            <w:tcBorders>
              <w:top w:val="single" w:sz="4" w:space="0" w:color="auto"/>
              <w:left w:val="single" w:sz="4" w:space="0" w:color="auto"/>
              <w:bottom w:val="single" w:sz="4" w:space="0" w:color="auto"/>
              <w:right w:val="single" w:sz="4" w:space="0" w:color="auto"/>
            </w:tcBorders>
            <w:vAlign w:val="center"/>
          </w:tcPr>
          <w:p w14:paraId="0EC8A0D5" w14:textId="77777777" w:rsidR="00A15AE9" w:rsidRPr="001502CE" w:rsidRDefault="00A15AE9" w:rsidP="00DC419E">
            <w:pPr>
              <w:autoSpaceDE w:val="0"/>
              <w:autoSpaceDN w:val="0"/>
              <w:adjustRightInd w:val="0"/>
              <w:spacing w:after="0"/>
              <w:jc w:val="center"/>
              <w:rPr>
                <w:rFonts w:cs="Calibri"/>
                <w:b/>
                <w:bCs/>
                <w:szCs w:val="16"/>
              </w:rPr>
            </w:pPr>
            <w:r w:rsidRPr="001502CE">
              <w:rPr>
                <w:rFonts w:cs="Calibri"/>
                <w:b/>
                <w:bCs/>
                <w:szCs w:val="16"/>
              </w:rPr>
              <w:t>SUMA (2, 4-9)</w:t>
            </w:r>
          </w:p>
        </w:tc>
        <w:tc>
          <w:tcPr>
            <w:tcW w:w="1275" w:type="dxa"/>
            <w:tcBorders>
              <w:top w:val="single" w:sz="4" w:space="0" w:color="auto"/>
              <w:left w:val="single" w:sz="4" w:space="0" w:color="auto"/>
              <w:bottom w:val="single" w:sz="4" w:space="0" w:color="auto"/>
              <w:right w:val="single" w:sz="4" w:space="0" w:color="auto"/>
            </w:tcBorders>
            <w:vAlign w:val="center"/>
          </w:tcPr>
          <w:p w14:paraId="41CEBA49" w14:textId="77777777" w:rsidR="00A15AE9" w:rsidRPr="001502CE" w:rsidRDefault="00A15AE9" w:rsidP="00DC419E">
            <w:pPr>
              <w:autoSpaceDE w:val="0"/>
              <w:autoSpaceDN w:val="0"/>
              <w:adjustRightInd w:val="0"/>
              <w:spacing w:after="0"/>
              <w:jc w:val="center"/>
              <w:rPr>
                <w:rFonts w:cs="Calibri"/>
                <w:b/>
                <w:bCs/>
                <w:szCs w:val="16"/>
              </w:rPr>
            </w:pPr>
            <w:r w:rsidRPr="001502CE">
              <w:rPr>
                <w:rFonts w:cs="Calibri"/>
                <w:b/>
                <w:bCs/>
                <w:szCs w:val="16"/>
              </w:rPr>
              <w:t>45,58</w:t>
            </w:r>
          </w:p>
        </w:tc>
        <w:tc>
          <w:tcPr>
            <w:tcW w:w="1701" w:type="dxa"/>
            <w:tcBorders>
              <w:top w:val="single" w:sz="4" w:space="0" w:color="auto"/>
              <w:left w:val="single" w:sz="4" w:space="0" w:color="auto"/>
              <w:bottom w:val="single" w:sz="4" w:space="0" w:color="auto"/>
              <w:right w:val="single" w:sz="4" w:space="0" w:color="auto"/>
            </w:tcBorders>
          </w:tcPr>
          <w:p w14:paraId="32CD511F" w14:textId="77777777" w:rsidR="00A15AE9" w:rsidRPr="001502CE" w:rsidRDefault="00A15AE9" w:rsidP="00DC419E">
            <w:pPr>
              <w:autoSpaceDE w:val="0"/>
              <w:autoSpaceDN w:val="0"/>
              <w:adjustRightInd w:val="0"/>
              <w:spacing w:after="0"/>
              <w:jc w:val="center"/>
              <w:rPr>
                <w:rFonts w:cs="Calibri"/>
                <w:b/>
                <w:bCs/>
                <w:szCs w:val="16"/>
              </w:rPr>
            </w:pPr>
          </w:p>
        </w:tc>
        <w:tc>
          <w:tcPr>
            <w:tcW w:w="1050" w:type="dxa"/>
            <w:tcBorders>
              <w:top w:val="single" w:sz="4" w:space="0" w:color="auto"/>
              <w:left w:val="single" w:sz="4" w:space="0" w:color="auto"/>
              <w:bottom w:val="single" w:sz="4" w:space="0" w:color="auto"/>
              <w:right w:val="single" w:sz="4" w:space="0" w:color="auto"/>
            </w:tcBorders>
          </w:tcPr>
          <w:p w14:paraId="09ADDA7F" w14:textId="77777777" w:rsidR="00A15AE9" w:rsidRPr="001502CE" w:rsidRDefault="00A15AE9" w:rsidP="00DC419E">
            <w:pPr>
              <w:autoSpaceDE w:val="0"/>
              <w:autoSpaceDN w:val="0"/>
              <w:adjustRightInd w:val="0"/>
              <w:spacing w:after="0"/>
              <w:jc w:val="center"/>
              <w:rPr>
                <w:rFonts w:cs="Calibri"/>
                <w:b/>
                <w:bCs/>
                <w:szCs w:val="16"/>
              </w:rPr>
            </w:pPr>
            <w:r>
              <w:rPr>
                <w:rFonts w:cs="Calibri"/>
                <w:b/>
                <w:bCs/>
                <w:szCs w:val="16"/>
              </w:rPr>
              <w:t>30,64</w:t>
            </w:r>
          </w:p>
        </w:tc>
      </w:tr>
    </w:tbl>
    <w:p w14:paraId="4574EAFB" w14:textId="77777777" w:rsidR="00A15AE9" w:rsidRDefault="00A15AE9" w:rsidP="00A15AE9">
      <w:pPr>
        <w:autoSpaceDE w:val="0"/>
        <w:autoSpaceDN w:val="0"/>
        <w:adjustRightInd w:val="0"/>
      </w:pPr>
      <w:r>
        <w:t xml:space="preserve">Wartość obliczeniowa mocy biernej przy podanej wartości mocy czynnej z uwzględnieniem współczynnika jednoczesności (współczynnik mocy cos </w:t>
      </w:r>
      <w:r>
        <w:rPr>
          <w:rFonts w:cs="Calibri"/>
        </w:rPr>
        <w:t>φ</w:t>
      </w:r>
      <w:r>
        <w:t xml:space="preserve"> = 0,93):</w:t>
      </w:r>
    </w:p>
    <w:p w14:paraId="638BC1DC" w14:textId="657FE990" w:rsidR="00A15AE9" w:rsidRPr="002B59C7" w:rsidRDefault="00A50090" w:rsidP="00A15AE9">
      <w:pPr>
        <w:autoSpaceDE w:val="0"/>
        <w:autoSpaceDN w:val="0"/>
        <w:adjustRightInd w:val="0"/>
      </w:pPr>
      <m:oMathPara>
        <m:oMath>
          <m:sSub>
            <m:sSubPr>
              <m:ctrlPr>
                <w:rPr>
                  <w:rFonts w:ascii="Cambria Math" w:hAnsi="Cambria Math"/>
                  <w:i/>
                </w:rPr>
              </m:ctrlPr>
            </m:sSubPr>
            <m:e>
              <m:r>
                <w:rPr>
                  <w:rFonts w:ascii="Cambria Math" w:hAnsi="Cambria Math"/>
                </w:rPr>
                <m:t>Q</m:t>
              </m:r>
            </m:e>
            <m:sub>
              <m:r>
                <w:rPr>
                  <w:rFonts w:ascii="Cambria Math" w:hAnsi="Cambria Math"/>
                </w:rPr>
                <m:t>si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func>
                    <m:funcPr>
                      <m:ctrlPr>
                        <w:rPr>
                          <w:rFonts w:ascii="Cambria Math" w:hAnsi="Cambria Math"/>
                          <w:i/>
                        </w:rPr>
                      </m:ctrlPr>
                    </m:funcPr>
                    <m:fName>
                      <m:r>
                        <m:rPr>
                          <m:sty m:val="p"/>
                        </m:rPr>
                        <w:rPr>
                          <w:rFonts w:ascii="Cambria Math" w:hAnsi="Cambria Math"/>
                        </w:rPr>
                        <m:t>cos</m:t>
                      </m:r>
                    </m:fName>
                    <m:e>
                      <m:sSup>
                        <m:sSupPr>
                          <m:ctrlPr>
                            <w:rPr>
                              <w:rFonts w:ascii="Cambria Math" w:hAnsi="Cambria Math"/>
                              <w:i/>
                            </w:rPr>
                          </m:ctrlPr>
                        </m:sSupPr>
                        <m:e>
                          <m:r>
                            <w:rPr>
                              <w:rFonts w:ascii="Cambria Math" w:hAnsi="Cambria Math"/>
                            </w:rPr>
                            <m:t>φ</m:t>
                          </m:r>
                        </m:e>
                        <m:sup>
                          <m:r>
                            <w:rPr>
                              <w:rFonts w:ascii="Cambria Math" w:hAnsi="Cambria Math"/>
                            </w:rPr>
                            <m:t>2</m:t>
                          </m:r>
                        </m:sup>
                      </m:sSup>
                    </m:e>
                  </m:func>
                </m:e>
              </m:rad>
            </m:num>
            <m:den>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den>
          </m:f>
          <m:r>
            <w:rPr>
              <w:rFonts w:ascii="Cambria Math" w:hAnsi="Cambria Math"/>
            </w:rPr>
            <m:t>=30,64 ∙</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sSup>
                    <m:sSupPr>
                      <m:ctrlPr>
                        <w:rPr>
                          <w:rFonts w:ascii="Cambria Math" w:hAnsi="Cambria Math"/>
                          <w:i/>
                        </w:rPr>
                      </m:ctrlPr>
                    </m:sSupPr>
                    <m:e>
                      <m:r>
                        <w:rPr>
                          <w:rFonts w:ascii="Cambria Math" w:hAnsi="Cambria Math"/>
                        </w:rPr>
                        <m:t>0,93</m:t>
                      </m:r>
                    </m:e>
                    <m:sup>
                      <m:r>
                        <w:rPr>
                          <w:rFonts w:ascii="Cambria Math" w:hAnsi="Cambria Math"/>
                        </w:rPr>
                        <m:t>2</m:t>
                      </m:r>
                    </m:sup>
                  </m:sSup>
                </m:e>
              </m:rad>
            </m:num>
            <m:den>
              <m:r>
                <w:rPr>
                  <w:rFonts w:ascii="Cambria Math" w:hAnsi="Cambria Math"/>
                </w:rPr>
                <m:t>0,93</m:t>
              </m:r>
            </m:den>
          </m:f>
          <m:r>
            <w:rPr>
              <w:rFonts w:ascii="Cambria Math" w:hAnsi="Cambria Math"/>
            </w:rPr>
            <m:t>=12,11 kvar</m:t>
          </m:r>
        </m:oMath>
      </m:oMathPara>
    </w:p>
    <w:p w14:paraId="78F030E3" w14:textId="77777777" w:rsidR="00923F70" w:rsidRPr="00D63CC0" w:rsidRDefault="00923F70" w:rsidP="00923F70">
      <w:pPr>
        <w:pStyle w:val="Nagwek2"/>
        <w:keepLines/>
        <w:numPr>
          <w:ilvl w:val="1"/>
          <w:numId w:val="0"/>
        </w:numPr>
        <w:spacing w:after="120"/>
        <w:ind w:left="600" w:hanging="600"/>
        <w:jc w:val="both"/>
        <w:rPr>
          <w:rFonts w:ascii="Calibri" w:hAnsi="Calibri" w:cs="Calibri"/>
          <w:sz w:val="22"/>
          <w:szCs w:val="22"/>
          <w:u w:val="single"/>
        </w:rPr>
      </w:pPr>
      <w:bookmarkStart w:id="17" w:name="_Toc194058028"/>
      <w:r w:rsidRPr="00D63CC0">
        <w:rPr>
          <w:rFonts w:ascii="Calibri" w:hAnsi="Calibri" w:cs="Calibri"/>
          <w:sz w:val="22"/>
          <w:szCs w:val="22"/>
          <w:u w:val="single"/>
        </w:rPr>
        <w:t>Układ pomiarowy</w:t>
      </w:r>
      <w:bookmarkEnd w:id="16"/>
      <w:bookmarkEnd w:id="17"/>
    </w:p>
    <w:p w14:paraId="2DEFBFF3" w14:textId="33214AC9" w:rsidR="00E63A1D" w:rsidRPr="00DC419E" w:rsidRDefault="00923F70" w:rsidP="00DC419E">
      <w:pPr>
        <w:spacing w:before="120"/>
        <w:ind w:firstLine="708"/>
        <w:jc w:val="both"/>
        <w:rPr>
          <w:rFonts w:cs="Calibri"/>
        </w:rPr>
      </w:pPr>
      <w:bookmarkStart w:id="18" w:name="_Toc460574397"/>
      <w:r w:rsidRPr="00D63CC0">
        <w:rPr>
          <w:rFonts w:cs="Calibri"/>
        </w:rPr>
        <w:t xml:space="preserve">Obecnie układ pomiarowy zainstalowany jest w </w:t>
      </w:r>
      <w:r>
        <w:rPr>
          <w:rFonts w:cs="Calibri"/>
        </w:rPr>
        <w:t xml:space="preserve">złączu pomiarowym wewnątrz budynku na parterze. Układ pomiarowy zostaje bez zmian. </w:t>
      </w:r>
    </w:p>
    <w:p w14:paraId="0A29C04A" w14:textId="01B593B2"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19" w:name="_Toc194058029"/>
      <w:r w:rsidRPr="00D63CC0">
        <w:rPr>
          <w:rFonts w:ascii="Calibri" w:hAnsi="Calibri" w:cs="Calibri"/>
          <w:sz w:val="22"/>
          <w:szCs w:val="22"/>
          <w:u w:val="single"/>
        </w:rPr>
        <w:t>Projektowane instalacje</w:t>
      </w:r>
      <w:bookmarkEnd w:id="18"/>
      <w:bookmarkEnd w:id="19"/>
    </w:p>
    <w:p w14:paraId="7EC299DD" w14:textId="77777777" w:rsidR="00923F70" w:rsidRPr="00D63CC0" w:rsidRDefault="00923F70" w:rsidP="00923F70">
      <w:pPr>
        <w:pStyle w:val="Standard"/>
        <w:jc w:val="both"/>
        <w:rPr>
          <w:rFonts w:ascii="Calibri" w:hAnsi="Calibri" w:cs="Calibri"/>
          <w:sz w:val="22"/>
          <w:szCs w:val="22"/>
        </w:rPr>
      </w:pPr>
      <w:bookmarkStart w:id="20" w:name="_Toc421873724"/>
      <w:bookmarkStart w:id="21" w:name="_Toc460574398"/>
      <w:r w:rsidRPr="00D63CC0">
        <w:rPr>
          <w:rFonts w:ascii="Calibri" w:hAnsi="Calibri" w:cs="Calibri"/>
          <w:sz w:val="22"/>
          <w:szCs w:val="22"/>
        </w:rPr>
        <w:t>W ramach niniejszego projektu projektuje się następujące instalacje elektryczne:</w:t>
      </w:r>
    </w:p>
    <w:p w14:paraId="0A95C254"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oświetlenia podstawowego, </w:t>
      </w:r>
    </w:p>
    <w:p w14:paraId="2E4CBA8D"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oświetlenia awaryjnego i ewakuacyjnego, </w:t>
      </w:r>
    </w:p>
    <w:p w14:paraId="509D893D"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oświetlenia zewnętrznego budynku, </w:t>
      </w:r>
    </w:p>
    <w:p w14:paraId="46A6D714"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odgromowa, uziemiająca i połączeń wyrównawczych, </w:t>
      </w:r>
    </w:p>
    <w:p w14:paraId="09960604"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zasilania urządzeń HVAC, </w:t>
      </w:r>
    </w:p>
    <w:p w14:paraId="5B718292"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instalacja fotowoltaiczna na dachu budynku,</w:t>
      </w:r>
    </w:p>
    <w:p w14:paraId="2CAB00F1"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przewietrzania sali sportowej, </w:t>
      </w:r>
    </w:p>
    <w:p w14:paraId="374FF897" w14:textId="77777777" w:rsidR="00791140" w:rsidRPr="00476EF3" w:rsidRDefault="00791140" w:rsidP="00791140">
      <w:pPr>
        <w:pStyle w:val="Nagwek2"/>
        <w:keepLines/>
        <w:numPr>
          <w:ilvl w:val="1"/>
          <w:numId w:val="0"/>
        </w:numPr>
        <w:spacing w:after="120"/>
        <w:ind w:left="600" w:hanging="600"/>
        <w:rPr>
          <w:rFonts w:ascii="Calibri" w:hAnsi="Calibri" w:cs="Calibri"/>
          <w:sz w:val="22"/>
          <w:szCs w:val="22"/>
          <w:u w:val="single"/>
        </w:rPr>
      </w:pPr>
      <w:bookmarkStart w:id="22" w:name="_Toc194058030"/>
      <w:r w:rsidRPr="00476EF3">
        <w:rPr>
          <w:rFonts w:ascii="Calibri" w:hAnsi="Calibri" w:cs="Calibri"/>
          <w:sz w:val="22"/>
          <w:szCs w:val="22"/>
          <w:u w:val="single"/>
        </w:rPr>
        <w:lastRenderedPageBreak/>
        <w:t>Demontaż</w:t>
      </w:r>
      <w:bookmarkEnd w:id="22"/>
    </w:p>
    <w:p w14:paraId="120086EF" w14:textId="77777777" w:rsidR="00791140" w:rsidRPr="00D63CC0" w:rsidRDefault="00791140" w:rsidP="00791140">
      <w:pPr>
        <w:ind w:firstLine="600"/>
        <w:jc w:val="both"/>
        <w:rPr>
          <w:rFonts w:cs="Calibri"/>
        </w:rPr>
      </w:pPr>
      <w:r>
        <w:rPr>
          <w:rFonts w:cs="Calibri"/>
        </w:rPr>
        <w:t>Przed przystąpieniem do robót należy o</w:t>
      </w:r>
      <w:r w:rsidRPr="00476EF3">
        <w:rPr>
          <w:rFonts w:cs="Calibri"/>
        </w:rPr>
        <w:t xml:space="preserve">dłączenie </w:t>
      </w:r>
      <w:r>
        <w:rPr>
          <w:rFonts w:cs="Calibri"/>
        </w:rPr>
        <w:t xml:space="preserve">zasilanie </w:t>
      </w:r>
      <w:r w:rsidRPr="00476EF3">
        <w:rPr>
          <w:rFonts w:cs="Calibri"/>
        </w:rPr>
        <w:t>i zabezpiecz</w:t>
      </w:r>
      <w:r>
        <w:rPr>
          <w:rFonts w:cs="Calibri"/>
        </w:rPr>
        <w:t>yć</w:t>
      </w:r>
      <w:r w:rsidRPr="00476EF3">
        <w:rPr>
          <w:rFonts w:cs="Calibri"/>
        </w:rPr>
        <w:t xml:space="preserve"> </w:t>
      </w:r>
      <w:r>
        <w:rPr>
          <w:rFonts w:cs="Calibri"/>
        </w:rPr>
        <w:t xml:space="preserve">zasilanie </w:t>
      </w:r>
      <w:r w:rsidRPr="00476EF3">
        <w:rPr>
          <w:rFonts w:cs="Calibri"/>
        </w:rPr>
        <w:t>obwodów zasilających urządzenia przewidziane w projekcie do demontażu.</w:t>
      </w:r>
    </w:p>
    <w:p w14:paraId="39453CA4"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23" w:name="_Toc194058031"/>
      <w:r w:rsidRPr="00D63CC0">
        <w:rPr>
          <w:rFonts w:ascii="Calibri" w:hAnsi="Calibri" w:cs="Calibri"/>
          <w:sz w:val="22"/>
          <w:szCs w:val="22"/>
          <w:u w:val="single"/>
        </w:rPr>
        <w:t>Rozdzielnice zasilające</w:t>
      </w:r>
      <w:bookmarkEnd w:id="23"/>
    </w:p>
    <w:p w14:paraId="303433CC" w14:textId="07DDF3D1" w:rsidR="00923F70" w:rsidRDefault="00923F70" w:rsidP="00923F70">
      <w:pPr>
        <w:spacing w:before="120"/>
        <w:ind w:firstLine="708"/>
        <w:jc w:val="both"/>
        <w:rPr>
          <w:rFonts w:cs="Calibri"/>
        </w:rPr>
      </w:pPr>
      <w:r>
        <w:rPr>
          <w:rFonts w:cs="Calibri"/>
        </w:rPr>
        <w:t>Istniejąc</w:t>
      </w:r>
      <w:r w:rsidR="00CA2A5D">
        <w:rPr>
          <w:rFonts w:cs="Calibri"/>
        </w:rPr>
        <w:t>a</w:t>
      </w:r>
      <w:r>
        <w:rPr>
          <w:rFonts w:cs="Calibri"/>
        </w:rPr>
        <w:t xml:space="preserve"> rozdzielnic</w:t>
      </w:r>
      <w:r w:rsidR="00CA2A5D">
        <w:rPr>
          <w:rFonts w:cs="Calibri"/>
        </w:rPr>
        <w:t>a</w:t>
      </w:r>
      <w:r>
        <w:rPr>
          <w:rFonts w:cs="Calibri"/>
        </w:rPr>
        <w:t xml:space="preserve"> główn</w:t>
      </w:r>
      <w:r w:rsidR="00CA2A5D">
        <w:rPr>
          <w:rFonts w:cs="Calibri"/>
        </w:rPr>
        <w:t>a</w:t>
      </w:r>
      <w:r>
        <w:rPr>
          <w:rFonts w:cs="Calibri"/>
        </w:rPr>
        <w:t xml:space="preserve"> </w:t>
      </w:r>
      <w:r w:rsidR="00292238">
        <w:rPr>
          <w:rFonts w:cs="Calibri"/>
        </w:rPr>
        <w:t>zlokalizowana</w:t>
      </w:r>
      <w:r w:rsidR="00CA2A5D">
        <w:rPr>
          <w:rFonts w:cs="Calibri"/>
        </w:rPr>
        <w:t xml:space="preserve"> jest</w:t>
      </w:r>
      <w:r w:rsidR="00292238">
        <w:rPr>
          <w:rFonts w:cs="Calibri"/>
        </w:rPr>
        <w:t xml:space="preserve"> na parterze budynku. </w:t>
      </w:r>
      <w:bookmarkStart w:id="24" w:name="_Hlk187131243"/>
      <w:r w:rsidR="00292238">
        <w:rPr>
          <w:rFonts w:cs="Calibri"/>
        </w:rPr>
        <w:t>Projektuje się</w:t>
      </w:r>
      <w:r w:rsidR="00CA2A5D">
        <w:rPr>
          <w:rFonts w:cs="Calibri"/>
        </w:rPr>
        <w:t xml:space="preserve"> rozbudowę istniejącej rozdzielnicy o nowe aparaty modułowe</w:t>
      </w:r>
      <w:r w:rsidR="00292238">
        <w:rPr>
          <w:rFonts w:cs="Calibri"/>
        </w:rPr>
        <w:t xml:space="preserve"> </w:t>
      </w:r>
      <w:r>
        <w:rPr>
          <w:rFonts w:cs="Calibri"/>
        </w:rPr>
        <w:t>dla przyłączenia projektowanej instalacji PV</w:t>
      </w:r>
      <w:r w:rsidR="00292238">
        <w:rPr>
          <w:rFonts w:cs="Calibri"/>
        </w:rPr>
        <w:t xml:space="preserve"> oraz pozostałych projektowanych obwodów. </w:t>
      </w:r>
      <w:r w:rsidR="00CA2A5D">
        <w:rPr>
          <w:rFonts w:cs="Calibri"/>
        </w:rPr>
        <w:t>Z</w:t>
      </w:r>
      <w:r w:rsidR="00292238">
        <w:rPr>
          <w:rFonts w:cs="Calibri"/>
        </w:rPr>
        <w:t>asil</w:t>
      </w:r>
      <w:r w:rsidR="00CA2A5D">
        <w:rPr>
          <w:rFonts w:cs="Calibri"/>
        </w:rPr>
        <w:t>anie wykonać</w:t>
      </w:r>
      <w:r w:rsidR="00292238">
        <w:rPr>
          <w:rFonts w:cs="Calibri"/>
        </w:rPr>
        <w:t xml:space="preserve"> przewodem </w:t>
      </w:r>
      <w:proofErr w:type="spellStart"/>
      <w:r w:rsidR="00292238">
        <w:rPr>
          <w:rFonts w:cs="Calibri"/>
        </w:rPr>
        <w:t>LgY</w:t>
      </w:r>
      <w:proofErr w:type="spellEnd"/>
      <w:r w:rsidR="00292238">
        <w:rPr>
          <w:rFonts w:cs="Calibri"/>
        </w:rPr>
        <w:t xml:space="preserve"> 25mm</w:t>
      </w:r>
      <w:r w:rsidR="00CA2A5D">
        <w:rPr>
          <w:rFonts w:cs="Calibri"/>
          <w:vertAlign w:val="superscript"/>
        </w:rPr>
        <w:t>2</w:t>
      </w:r>
      <w:r w:rsidR="00292238">
        <w:rPr>
          <w:rFonts w:cs="Calibri"/>
        </w:rPr>
        <w:t xml:space="preserve"> z szyn istniejącej rozdzielnicy RG. </w:t>
      </w:r>
    </w:p>
    <w:p w14:paraId="5DB3F93E" w14:textId="51D336D2" w:rsidR="00923F70" w:rsidRPr="00D63CC0" w:rsidRDefault="00292238" w:rsidP="00923F70">
      <w:pPr>
        <w:spacing w:before="120"/>
        <w:ind w:firstLine="708"/>
        <w:jc w:val="both"/>
        <w:rPr>
          <w:rFonts w:cs="Calibri"/>
        </w:rPr>
      </w:pPr>
      <w:bookmarkStart w:id="25" w:name="_Hlk187131316"/>
      <w:bookmarkEnd w:id="24"/>
      <w:r>
        <w:rPr>
          <w:rFonts w:cs="Calibri"/>
        </w:rPr>
        <w:t xml:space="preserve">Rozdzielnice piętrowe </w:t>
      </w:r>
      <w:r w:rsidR="00CA2A5D">
        <w:rPr>
          <w:rFonts w:cs="Calibri"/>
        </w:rPr>
        <w:t xml:space="preserve">wykonać w nowych obudowach 3x18. Istniejące obwody przenieść do nowych rozdzielnic.  Projektowane </w:t>
      </w:r>
      <w:r w:rsidR="00E63A1D">
        <w:rPr>
          <w:rFonts w:cs="Calibri"/>
        </w:rPr>
        <w:t>obwody</w:t>
      </w:r>
      <w:r w:rsidR="00CA2A5D">
        <w:rPr>
          <w:rFonts w:cs="Calibri"/>
        </w:rPr>
        <w:t xml:space="preserve"> podłączyć pod nowe </w:t>
      </w:r>
      <w:r w:rsidR="00E63A1D">
        <w:rPr>
          <w:rFonts w:cs="Calibri"/>
        </w:rPr>
        <w:t>aparaty</w:t>
      </w:r>
      <w:r>
        <w:rPr>
          <w:rFonts w:cs="Calibri"/>
        </w:rPr>
        <w:t xml:space="preserve"> dla zasilania central nasad hybrydowych oraz zasilania urządzeń DALI.</w:t>
      </w:r>
      <w:r w:rsidR="00C40B28">
        <w:rPr>
          <w:rFonts w:cs="Calibri"/>
        </w:rPr>
        <w:t xml:space="preserve"> </w:t>
      </w:r>
      <w:bookmarkEnd w:id="25"/>
      <w:r w:rsidR="00C40B28">
        <w:rPr>
          <w:rFonts w:cs="Calibri"/>
        </w:rPr>
        <w:t xml:space="preserve">Aparaty instalować w rozdzielnicach </w:t>
      </w:r>
      <w:r w:rsidR="00D76F4F">
        <w:rPr>
          <w:rFonts w:cs="Calibri"/>
        </w:rPr>
        <w:t>p</w:t>
      </w:r>
      <w:r w:rsidR="00C40B28">
        <w:rPr>
          <w:rFonts w:cs="Calibri"/>
        </w:rPr>
        <w:t>/t</w:t>
      </w:r>
      <w:r w:rsidR="00106759">
        <w:rPr>
          <w:rFonts w:cs="Calibri"/>
        </w:rPr>
        <w:t>.</w:t>
      </w:r>
      <w:r w:rsidR="00D76F4F">
        <w:rPr>
          <w:rFonts w:cs="Calibri"/>
        </w:rPr>
        <w:t xml:space="preserve"> </w:t>
      </w:r>
      <w:r w:rsidR="00384CEC">
        <w:rPr>
          <w:rFonts w:cs="Calibri"/>
        </w:rPr>
        <w:t>Istniejące w</w:t>
      </w:r>
      <w:r w:rsidR="00D76F4F">
        <w:rPr>
          <w:rFonts w:cs="Calibri"/>
        </w:rPr>
        <w:t>nęki należy dostosować do obudowy rozdzielnicy.</w:t>
      </w:r>
    </w:p>
    <w:p w14:paraId="5C6D9B16"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26" w:name="_Toc194058032"/>
      <w:r w:rsidRPr="00D63CC0">
        <w:rPr>
          <w:rFonts w:ascii="Calibri" w:hAnsi="Calibri" w:cs="Calibri"/>
          <w:sz w:val="22"/>
          <w:szCs w:val="22"/>
          <w:u w:val="single"/>
        </w:rPr>
        <w:t>Osprzęt instalacyjny</w:t>
      </w:r>
      <w:bookmarkEnd w:id="26"/>
    </w:p>
    <w:p w14:paraId="73E3737B" w14:textId="77777777" w:rsidR="00923F70" w:rsidRPr="00D63CC0" w:rsidRDefault="00923F70" w:rsidP="00923F70">
      <w:pPr>
        <w:spacing w:before="120"/>
        <w:ind w:firstLine="708"/>
        <w:rPr>
          <w:rFonts w:cs="Calibri"/>
        </w:rPr>
      </w:pPr>
      <w:r w:rsidRPr="00D63CC0">
        <w:rPr>
          <w:rFonts w:cs="Calibri"/>
        </w:rPr>
        <w:t>Osprzęt instalacyjny</w:t>
      </w:r>
      <w:bookmarkEnd w:id="20"/>
      <w:bookmarkEnd w:id="21"/>
    </w:p>
    <w:p w14:paraId="77D22360" w14:textId="77777777" w:rsidR="00923F70" w:rsidRPr="00D63CC0" w:rsidRDefault="00923F70">
      <w:pPr>
        <w:pStyle w:val="Akapitzlist1"/>
        <w:numPr>
          <w:ilvl w:val="0"/>
          <w:numId w:val="4"/>
        </w:numPr>
        <w:spacing w:line="240" w:lineRule="auto"/>
        <w:rPr>
          <w:b/>
          <w:bCs/>
        </w:rPr>
      </w:pPr>
      <w:r w:rsidRPr="00D63CC0">
        <w:rPr>
          <w:b/>
          <w:bCs/>
        </w:rPr>
        <w:t>pomieszczenia łazienek, WC, pom. gospodarcze:</w:t>
      </w:r>
    </w:p>
    <w:p w14:paraId="53A41714" w14:textId="77777777" w:rsidR="00923F70" w:rsidRPr="00D63CC0" w:rsidRDefault="00923F70">
      <w:pPr>
        <w:pStyle w:val="Akapitzlist1"/>
        <w:numPr>
          <w:ilvl w:val="1"/>
          <w:numId w:val="4"/>
        </w:numPr>
        <w:spacing w:line="240" w:lineRule="auto"/>
      </w:pPr>
      <w:r w:rsidRPr="00D63CC0">
        <w:t xml:space="preserve">stopień ochrony IPX4, </w:t>
      </w:r>
      <w:proofErr w:type="spellStart"/>
      <w:r w:rsidRPr="00D63CC0">
        <w:t>bryzgoszczelny</w:t>
      </w:r>
      <w:proofErr w:type="spellEnd"/>
    </w:p>
    <w:p w14:paraId="5916482F" w14:textId="77777777" w:rsidR="00923F70" w:rsidRPr="00D63CC0" w:rsidRDefault="00923F70">
      <w:pPr>
        <w:pStyle w:val="Akapitzlist1"/>
        <w:numPr>
          <w:ilvl w:val="1"/>
          <w:numId w:val="4"/>
        </w:numPr>
        <w:spacing w:line="240" w:lineRule="auto"/>
      </w:pPr>
      <w:r w:rsidRPr="00D63CC0">
        <w:t>In - dla gniazdek wtyczkowych 1-f 10/16A</w:t>
      </w:r>
    </w:p>
    <w:p w14:paraId="46DC1ED2" w14:textId="77777777" w:rsidR="00923F70" w:rsidRPr="00D63CC0" w:rsidRDefault="00923F70">
      <w:pPr>
        <w:pStyle w:val="Akapitzlist1"/>
        <w:numPr>
          <w:ilvl w:val="0"/>
          <w:numId w:val="3"/>
        </w:numPr>
        <w:spacing w:line="240" w:lineRule="auto"/>
        <w:rPr>
          <w:b/>
          <w:bCs/>
        </w:rPr>
      </w:pPr>
      <w:r w:rsidRPr="00D63CC0">
        <w:rPr>
          <w:b/>
          <w:bCs/>
        </w:rPr>
        <w:t>pozostałe pomieszczenia:</w:t>
      </w:r>
    </w:p>
    <w:p w14:paraId="05973FC6" w14:textId="77777777" w:rsidR="00923F70" w:rsidRPr="00D63CC0" w:rsidRDefault="00923F70">
      <w:pPr>
        <w:pStyle w:val="Akapitzlist1"/>
        <w:numPr>
          <w:ilvl w:val="1"/>
          <w:numId w:val="3"/>
        </w:numPr>
        <w:spacing w:line="240" w:lineRule="auto"/>
      </w:pPr>
      <w:r w:rsidRPr="00D63CC0">
        <w:t>stopień ochrony IP2X</w:t>
      </w:r>
    </w:p>
    <w:p w14:paraId="53AD2CA1" w14:textId="34565F44" w:rsidR="00923F70" w:rsidRDefault="00923F70" w:rsidP="00923F70">
      <w:pPr>
        <w:pStyle w:val="Akapitzlist1"/>
        <w:numPr>
          <w:ilvl w:val="1"/>
          <w:numId w:val="3"/>
        </w:numPr>
        <w:spacing w:line="240" w:lineRule="auto"/>
      </w:pPr>
      <w:r w:rsidRPr="00D63CC0">
        <w:t>In - dla gniazdek wtyczkowych 1-f 10/16A</w:t>
      </w:r>
    </w:p>
    <w:p w14:paraId="195D7147" w14:textId="77777777" w:rsidR="00855BD4" w:rsidRPr="00855BD4" w:rsidRDefault="00855BD4" w:rsidP="00855BD4">
      <w:pPr>
        <w:pStyle w:val="Akapitzlist1"/>
        <w:spacing w:line="240" w:lineRule="auto"/>
        <w:ind w:left="1440"/>
      </w:pPr>
    </w:p>
    <w:p w14:paraId="359610EE" w14:textId="66C81650" w:rsidR="00923F70" w:rsidRDefault="00923F70" w:rsidP="003E7407">
      <w:pPr>
        <w:ind w:firstLine="709"/>
        <w:jc w:val="both"/>
        <w:rPr>
          <w:rFonts w:cs="Calibri"/>
        </w:rPr>
      </w:pPr>
      <w:bookmarkStart w:id="27" w:name="_Hlk194479333"/>
      <w:bookmarkStart w:id="28" w:name="_Toc421873725"/>
      <w:bookmarkStart w:id="29" w:name="_Toc460574399"/>
      <w:r>
        <w:rPr>
          <w:rFonts w:cs="Calibri"/>
        </w:rPr>
        <w:t xml:space="preserve">Zgodnie z przyjętymi założeniami sterowanie oświetleniem w klasach realizowane będzie za pomocą łączników </w:t>
      </w:r>
      <w:r w:rsidR="004C0262">
        <w:rPr>
          <w:rFonts w:cs="Calibri"/>
        </w:rPr>
        <w:t>mono</w:t>
      </w:r>
      <w:r>
        <w:rPr>
          <w:rFonts w:cs="Calibri"/>
        </w:rPr>
        <w:t xml:space="preserve">stabilnych </w:t>
      </w:r>
      <w:r w:rsidR="004C0262">
        <w:rPr>
          <w:rFonts w:cs="Calibri"/>
        </w:rPr>
        <w:t xml:space="preserve">[K] </w:t>
      </w:r>
      <w:r>
        <w:rPr>
          <w:rFonts w:cs="Calibri"/>
        </w:rPr>
        <w:t xml:space="preserve">połączonych ze sterownikiem DALI. </w:t>
      </w:r>
      <w:r w:rsidR="004C0262">
        <w:rPr>
          <w:rFonts w:cs="Calibri"/>
        </w:rPr>
        <w:t xml:space="preserve">Dla sterowania oświetleniem przy tablicy zastosować osobny łącznik pojedynczy. </w:t>
      </w:r>
      <w:r>
        <w:rPr>
          <w:rFonts w:cs="Calibri"/>
        </w:rPr>
        <w:t xml:space="preserve">Dodatkowo w każde z pracowni, klas zainstalowane będą czujniki światła podłączone do sterownika DALI. Takie rozwiązanie pozwoli na sterowanie natężeniem oświetlenia sztucznego w zależności od ilości światła słonecznego wpadającego do pomieszczenia. </w:t>
      </w:r>
    </w:p>
    <w:p w14:paraId="59143847" w14:textId="77777777" w:rsidR="00923F70" w:rsidRDefault="00923F70" w:rsidP="003E7407">
      <w:pPr>
        <w:shd w:val="clear" w:color="auto" w:fill="FFFFFF"/>
        <w:spacing w:after="0"/>
        <w:jc w:val="both"/>
        <w:rPr>
          <w:rFonts w:cs="Calibri"/>
        </w:rPr>
      </w:pPr>
      <w:bookmarkStart w:id="30" w:name="_Hlk194479342"/>
      <w:bookmarkEnd w:id="27"/>
      <w:r>
        <w:rPr>
          <w:rFonts w:cs="Calibri"/>
        </w:rPr>
        <w:t>Na korytarzach, w zależności od ich kształtu zainstalowane będą:</w:t>
      </w:r>
    </w:p>
    <w:p w14:paraId="77BFD002" w14:textId="77777777" w:rsidR="00923F70" w:rsidRPr="00FE664D" w:rsidRDefault="00923F70" w:rsidP="003E7407">
      <w:pPr>
        <w:shd w:val="clear" w:color="auto" w:fill="FFFFFF"/>
        <w:spacing w:after="0"/>
        <w:jc w:val="both"/>
        <w:rPr>
          <w:rFonts w:cs="Calibri"/>
        </w:rPr>
      </w:pPr>
      <w:r w:rsidRPr="00FE664D">
        <w:rPr>
          <w:rFonts w:cs="Calibri"/>
        </w:rPr>
        <w:t>- korytarze bez okien, czujki ruchu PIR</w:t>
      </w:r>
      <w:r>
        <w:rPr>
          <w:rFonts w:cs="Calibri"/>
        </w:rPr>
        <w:t>,</w:t>
      </w:r>
    </w:p>
    <w:p w14:paraId="149BE33A" w14:textId="77777777" w:rsidR="00923F70" w:rsidRDefault="00923F70" w:rsidP="003E7407">
      <w:pPr>
        <w:shd w:val="clear" w:color="auto" w:fill="FFFFFF"/>
        <w:spacing w:after="0"/>
        <w:jc w:val="both"/>
        <w:rPr>
          <w:rFonts w:cs="Calibri"/>
        </w:rPr>
      </w:pPr>
      <w:r w:rsidRPr="00FE664D">
        <w:rPr>
          <w:rFonts w:cs="Calibri"/>
        </w:rPr>
        <w:t xml:space="preserve">- korytarze z oknami, </w:t>
      </w:r>
      <w:proofErr w:type="spellStart"/>
      <w:r w:rsidRPr="00FE664D">
        <w:rPr>
          <w:rFonts w:cs="Calibri"/>
        </w:rPr>
        <w:t>multisensory</w:t>
      </w:r>
      <w:proofErr w:type="spellEnd"/>
      <w:r w:rsidRPr="00FE664D">
        <w:rPr>
          <w:rFonts w:cs="Calibri"/>
        </w:rPr>
        <w:t xml:space="preserve"> (czujka ruchu i światła)</w:t>
      </w:r>
      <w:r>
        <w:rPr>
          <w:rFonts w:cs="Calibri"/>
        </w:rPr>
        <w:t>.</w:t>
      </w:r>
    </w:p>
    <w:p w14:paraId="3B68DD58" w14:textId="2C08472D" w:rsidR="00791140" w:rsidRDefault="00791140" w:rsidP="003E7407">
      <w:pPr>
        <w:shd w:val="clear" w:color="auto" w:fill="FFFFFF"/>
        <w:spacing w:after="0"/>
        <w:jc w:val="both"/>
        <w:rPr>
          <w:rFonts w:cs="Calibri"/>
        </w:rPr>
      </w:pPr>
      <w:r>
        <w:rPr>
          <w:rFonts w:cs="Calibri"/>
        </w:rPr>
        <w:t>W toaletach zainstalowane będą</w:t>
      </w:r>
      <w:r w:rsidR="003E7407">
        <w:rPr>
          <w:rFonts w:cs="Calibri"/>
        </w:rPr>
        <w:t xml:space="preserve"> czujniki ruchu PIR</w:t>
      </w:r>
    </w:p>
    <w:p w14:paraId="672617C5" w14:textId="77777777" w:rsidR="003E7407" w:rsidRDefault="00791140" w:rsidP="003E7407">
      <w:pPr>
        <w:shd w:val="clear" w:color="auto" w:fill="FFFFFF"/>
        <w:spacing w:after="0"/>
        <w:ind w:firstLine="709"/>
        <w:jc w:val="both"/>
        <w:rPr>
          <w:rFonts w:cs="Calibri"/>
        </w:rPr>
      </w:pPr>
      <w:bookmarkStart w:id="31" w:name="_Hlk187131390"/>
      <w:r>
        <w:rPr>
          <w:rFonts w:cs="Calibri"/>
        </w:rPr>
        <w:t xml:space="preserve">Pozwoli to na ograniczenie pracy oświetlenia podstawowego podczas nieobecności osób w tych przestrzeniach. </w:t>
      </w:r>
    </w:p>
    <w:p w14:paraId="6D684B5E" w14:textId="4C12ACE2" w:rsidR="00923F70" w:rsidRDefault="00923F70" w:rsidP="003E7407">
      <w:pPr>
        <w:spacing w:after="0"/>
        <w:ind w:firstLine="709"/>
        <w:jc w:val="both"/>
        <w:rPr>
          <w:rFonts w:cs="Calibri"/>
        </w:rPr>
      </w:pPr>
      <w:r w:rsidRPr="007703C3">
        <w:rPr>
          <w:rFonts w:cs="Calibri"/>
        </w:rPr>
        <w:t xml:space="preserve">W pozostałych pomieszczeniach sterowanie oświetleniem w typowy sposób za pomocą łączników pojedynczych, świecznikowych lub schodowych. </w:t>
      </w:r>
      <w:bookmarkStart w:id="32" w:name="_Hlk169203943"/>
      <w:r w:rsidR="00E66A46" w:rsidRPr="007703C3">
        <w:rPr>
          <w:rFonts w:cs="Calibri"/>
        </w:rPr>
        <w:t>Istniejące łączniki wymienić w stosunku 1:1.</w:t>
      </w:r>
      <w:bookmarkEnd w:id="32"/>
    </w:p>
    <w:bookmarkEnd w:id="30"/>
    <w:p w14:paraId="431AC929" w14:textId="77777777" w:rsidR="00CF4098" w:rsidRDefault="00CF4098" w:rsidP="00923F70">
      <w:pPr>
        <w:rPr>
          <w:rFonts w:cs="Calibri"/>
        </w:rPr>
      </w:pPr>
    </w:p>
    <w:p w14:paraId="631E2445" w14:textId="59DA369C" w:rsidR="00CF4098" w:rsidRPr="007703C3" w:rsidRDefault="00CF4098" w:rsidP="00923F70">
      <w:pPr>
        <w:rPr>
          <w:rFonts w:cs="Calibri"/>
        </w:rPr>
      </w:pPr>
      <w:r>
        <w:rPr>
          <w:noProof/>
        </w:rPr>
        <w:lastRenderedPageBreak/>
        <w:drawing>
          <wp:inline distT="0" distB="0" distL="0" distR="0" wp14:anchorId="236DD8FB" wp14:editId="4829E26F">
            <wp:extent cx="5200650" cy="4088765"/>
            <wp:effectExtent l="0" t="0" r="0" b="6985"/>
            <wp:docPr id="5142652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65228" name="Obraz 1"/>
                    <pic:cNvPicPr>
                      <a:picLocks noChangeAspect="1"/>
                    </pic:cNvPicPr>
                  </pic:nvPicPr>
                  <pic:blipFill>
                    <a:blip r:embed="rId8"/>
                    <a:stretch>
                      <a:fillRect/>
                    </a:stretch>
                  </pic:blipFill>
                  <pic:spPr>
                    <a:xfrm>
                      <a:off x="0" y="0"/>
                      <a:ext cx="5200650" cy="4088765"/>
                    </a:xfrm>
                    <a:prstGeom prst="rect">
                      <a:avLst/>
                    </a:prstGeom>
                  </pic:spPr>
                </pic:pic>
              </a:graphicData>
            </a:graphic>
          </wp:inline>
        </w:drawing>
      </w:r>
    </w:p>
    <w:p w14:paraId="55203CA0"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33" w:name="_Toc194058033"/>
      <w:bookmarkEnd w:id="31"/>
      <w:r w:rsidRPr="00D63CC0">
        <w:rPr>
          <w:rFonts w:ascii="Calibri" w:hAnsi="Calibri" w:cs="Calibri"/>
          <w:sz w:val="22"/>
          <w:szCs w:val="22"/>
          <w:u w:val="single"/>
        </w:rPr>
        <w:t>Oświetlenie wewnętrzne</w:t>
      </w:r>
      <w:bookmarkEnd w:id="28"/>
      <w:bookmarkEnd w:id="29"/>
      <w:bookmarkEnd w:id="33"/>
    </w:p>
    <w:p w14:paraId="50C29A1E" w14:textId="77777777" w:rsidR="00923F70" w:rsidRPr="00D63CC0" w:rsidRDefault="00923F70" w:rsidP="00923F70">
      <w:pPr>
        <w:ind w:firstLine="708"/>
        <w:jc w:val="both"/>
        <w:rPr>
          <w:rFonts w:cs="Calibri"/>
        </w:rPr>
      </w:pPr>
      <w:r w:rsidRPr="00D63CC0">
        <w:rPr>
          <w:rFonts w:cs="Calibri"/>
        </w:rPr>
        <w:t>Zastosowany osprzęt oświetleniowy powinien opowiadać następującym warunkom technicznym:</w:t>
      </w:r>
    </w:p>
    <w:p w14:paraId="549F627D" w14:textId="77777777" w:rsidR="00923F70" w:rsidRPr="00D63CC0" w:rsidRDefault="00923F70">
      <w:pPr>
        <w:pStyle w:val="Akapitzlist1"/>
        <w:numPr>
          <w:ilvl w:val="0"/>
          <w:numId w:val="3"/>
        </w:numPr>
        <w:spacing w:line="240" w:lineRule="auto"/>
        <w:rPr>
          <w:b/>
          <w:bCs/>
        </w:rPr>
      </w:pPr>
      <w:r w:rsidRPr="00D63CC0">
        <w:rPr>
          <w:b/>
          <w:bCs/>
        </w:rPr>
        <w:t>pomieszczenia łazienek, WC, pom. gospodarcze:</w:t>
      </w:r>
    </w:p>
    <w:p w14:paraId="01923D57" w14:textId="77777777" w:rsidR="00923F70" w:rsidRPr="00D63CC0" w:rsidRDefault="00923F70">
      <w:pPr>
        <w:pStyle w:val="Akapitzlist1"/>
        <w:numPr>
          <w:ilvl w:val="1"/>
          <w:numId w:val="3"/>
        </w:numPr>
        <w:spacing w:line="240" w:lineRule="auto"/>
      </w:pPr>
      <w:r w:rsidRPr="00D63CC0">
        <w:t>stopień ochrony IP44</w:t>
      </w:r>
    </w:p>
    <w:p w14:paraId="6247E39B" w14:textId="77777777" w:rsidR="00923F70" w:rsidRPr="00D63CC0" w:rsidRDefault="00923F70">
      <w:pPr>
        <w:pStyle w:val="Akapitzlist1"/>
        <w:numPr>
          <w:ilvl w:val="0"/>
          <w:numId w:val="3"/>
        </w:numPr>
        <w:spacing w:line="240" w:lineRule="auto"/>
        <w:rPr>
          <w:b/>
          <w:bCs/>
        </w:rPr>
      </w:pPr>
      <w:r w:rsidRPr="00D63CC0">
        <w:rPr>
          <w:b/>
          <w:bCs/>
        </w:rPr>
        <w:t>pozostałe pomieszczenia:</w:t>
      </w:r>
    </w:p>
    <w:p w14:paraId="70BD196E" w14:textId="7CA8F643" w:rsidR="00923F70" w:rsidRDefault="00923F70" w:rsidP="00923F70">
      <w:pPr>
        <w:pStyle w:val="Akapitzlist1"/>
        <w:numPr>
          <w:ilvl w:val="1"/>
          <w:numId w:val="3"/>
        </w:numPr>
        <w:spacing w:line="240" w:lineRule="auto"/>
      </w:pPr>
      <w:r w:rsidRPr="00D63CC0">
        <w:t>stopień ochrony IP20</w:t>
      </w:r>
    </w:p>
    <w:p w14:paraId="03A2CC82" w14:textId="77777777" w:rsidR="00855BD4" w:rsidRPr="00855BD4" w:rsidRDefault="00855BD4" w:rsidP="00855BD4">
      <w:pPr>
        <w:pStyle w:val="Akapitzlist1"/>
        <w:spacing w:line="240" w:lineRule="auto"/>
        <w:ind w:left="1440"/>
      </w:pPr>
    </w:p>
    <w:p w14:paraId="2185979C" w14:textId="77777777" w:rsidR="00923F70" w:rsidRPr="00D63CC0" w:rsidRDefault="00923F70" w:rsidP="00923F70">
      <w:pPr>
        <w:jc w:val="both"/>
        <w:rPr>
          <w:rFonts w:cs="Calibri"/>
        </w:rPr>
      </w:pPr>
      <w:r w:rsidRPr="00D63CC0">
        <w:rPr>
          <w:rFonts w:cs="Calibri"/>
        </w:rPr>
        <w:t>Zaleca się, aby wszystkie oprawy były II klasy ochronności.</w:t>
      </w:r>
    </w:p>
    <w:p w14:paraId="1D15FEE3" w14:textId="1B6CEFA3" w:rsidR="00923F70" w:rsidRPr="00D63CC0" w:rsidRDefault="00923F70" w:rsidP="00923F70">
      <w:pPr>
        <w:spacing w:before="120"/>
        <w:ind w:firstLine="708"/>
        <w:jc w:val="both"/>
        <w:rPr>
          <w:rFonts w:cs="Calibri"/>
        </w:rPr>
      </w:pPr>
      <w:bookmarkStart w:id="34" w:name="_Hlk194479353"/>
      <w:r w:rsidRPr="00D63CC0">
        <w:rPr>
          <w:rFonts w:cs="Calibri"/>
        </w:rPr>
        <w:t xml:space="preserve">Dobór opraw oświetleniowych przeprowadzony został na podstawie obliczeń fotometrycznych. Wymaga się zapewnienia parametrów oświetlenia zgodnie z normą </w:t>
      </w:r>
      <w:r w:rsidR="009070D8" w:rsidRPr="009070D8">
        <w:rPr>
          <w:rFonts w:cs="Calibri"/>
        </w:rPr>
        <w:t>PN-EN 12464-1:2022-01</w:t>
      </w:r>
      <w:r w:rsidRPr="00D63CC0">
        <w:rPr>
          <w:rFonts w:cs="Calibri"/>
        </w:rPr>
        <w:t xml:space="preserve"> „Światło i oświetlenie – Oświetlenie miejsc pracy – Część 1: Miejsca pracy we wnętrzach”.</w:t>
      </w:r>
    </w:p>
    <w:p w14:paraId="6FDFFB51" w14:textId="77777777" w:rsidR="00923F70" w:rsidRPr="00D63CC0" w:rsidRDefault="00923F70">
      <w:pPr>
        <w:pStyle w:val="Akapitzlist2"/>
        <w:numPr>
          <w:ilvl w:val="0"/>
          <w:numId w:val="9"/>
        </w:numPr>
        <w:spacing w:after="200" w:line="276" w:lineRule="auto"/>
        <w:contextualSpacing/>
        <w:rPr>
          <w:rFonts w:cs="Calibri"/>
        </w:rPr>
      </w:pPr>
      <w:r w:rsidRPr="00D63CC0">
        <w:rPr>
          <w:rFonts w:cs="Calibri"/>
        </w:rPr>
        <w:t>Komunikacja 100 lx</w:t>
      </w:r>
    </w:p>
    <w:p w14:paraId="7EB93CBF" w14:textId="35DBAC06" w:rsidR="00923F70" w:rsidRPr="00D63CC0" w:rsidRDefault="00923F70">
      <w:pPr>
        <w:pStyle w:val="Akapitzlist2"/>
        <w:numPr>
          <w:ilvl w:val="0"/>
          <w:numId w:val="9"/>
        </w:numPr>
        <w:spacing w:after="200" w:line="276" w:lineRule="auto"/>
        <w:contextualSpacing/>
        <w:rPr>
          <w:rFonts w:cs="Calibri"/>
        </w:rPr>
      </w:pPr>
      <w:r w:rsidRPr="00D63CC0">
        <w:rPr>
          <w:rFonts w:cs="Calibri"/>
        </w:rPr>
        <w:t xml:space="preserve">Hall wejściowy </w:t>
      </w:r>
      <w:r w:rsidR="009070D8">
        <w:rPr>
          <w:rFonts w:cs="Calibri"/>
        </w:rPr>
        <w:t>2</w:t>
      </w:r>
      <w:r w:rsidRPr="00D63CC0">
        <w:rPr>
          <w:rFonts w:cs="Calibri"/>
        </w:rPr>
        <w:t>00 lx</w:t>
      </w:r>
    </w:p>
    <w:p w14:paraId="235C6200" w14:textId="77777777" w:rsidR="00923F70" w:rsidRPr="00D63CC0" w:rsidRDefault="00923F70">
      <w:pPr>
        <w:pStyle w:val="Akapitzlist2"/>
        <w:numPr>
          <w:ilvl w:val="0"/>
          <w:numId w:val="9"/>
        </w:numPr>
        <w:spacing w:after="200" w:line="276" w:lineRule="auto"/>
        <w:contextualSpacing/>
        <w:rPr>
          <w:rFonts w:cs="Calibri"/>
        </w:rPr>
      </w:pPr>
      <w:r w:rsidRPr="00D63CC0">
        <w:rPr>
          <w:rFonts w:cs="Calibri"/>
        </w:rPr>
        <w:t>Pomieszczenia techniczne 300 lx</w:t>
      </w:r>
    </w:p>
    <w:p w14:paraId="2A286228" w14:textId="77777777" w:rsidR="00923F70" w:rsidRPr="00D63CC0" w:rsidRDefault="00923F70">
      <w:pPr>
        <w:pStyle w:val="Akapitzlist2"/>
        <w:numPr>
          <w:ilvl w:val="0"/>
          <w:numId w:val="9"/>
        </w:numPr>
        <w:spacing w:after="200" w:line="276" w:lineRule="auto"/>
        <w:contextualSpacing/>
        <w:rPr>
          <w:rFonts w:cs="Calibri"/>
        </w:rPr>
      </w:pPr>
      <w:r w:rsidRPr="00D63CC0">
        <w:rPr>
          <w:rFonts w:cs="Calibri"/>
        </w:rPr>
        <w:t xml:space="preserve">Pomieszczenia </w:t>
      </w:r>
      <w:proofErr w:type="spellStart"/>
      <w:r w:rsidRPr="00D63CC0">
        <w:rPr>
          <w:rFonts w:cs="Calibri"/>
        </w:rPr>
        <w:t>administracyjno</w:t>
      </w:r>
      <w:proofErr w:type="spellEnd"/>
      <w:r w:rsidRPr="00D63CC0">
        <w:rPr>
          <w:rFonts w:cs="Calibri"/>
        </w:rPr>
        <w:t xml:space="preserve"> biurowe 500 lx</w:t>
      </w:r>
    </w:p>
    <w:p w14:paraId="6A4A6F4C" w14:textId="77777777" w:rsidR="00923F70" w:rsidRDefault="00923F70">
      <w:pPr>
        <w:pStyle w:val="Akapitzlist2"/>
        <w:numPr>
          <w:ilvl w:val="0"/>
          <w:numId w:val="9"/>
        </w:numPr>
        <w:spacing w:after="200" w:line="276" w:lineRule="auto"/>
        <w:contextualSpacing/>
        <w:rPr>
          <w:rFonts w:cs="Calibri"/>
        </w:rPr>
      </w:pPr>
      <w:r w:rsidRPr="00D63CC0">
        <w:rPr>
          <w:rFonts w:cs="Calibri"/>
        </w:rPr>
        <w:t>Toalety i pomieszczenia socjalne 200 lx</w:t>
      </w:r>
    </w:p>
    <w:p w14:paraId="449C9D7C" w14:textId="77777777" w:rsidR="00923F70" w:rsidRPr="00D63CC0" w:rsidRDefault="00923F70">
      <w:pPr>
        <w:pStyle w:val="Akapitzlist2"/>
        <w:numPr>
          <w:ilvl w:val="0"/>
          <w:numId w:val="9"/>
        </w:numPr>
        <w:spacing w:after="200" w:line="276" w:lineRule="auto"/>
        <w:contextualSpacing/>
        <w:rPr>
          <w:rFonts w:cs="Calibri"/>
        </w:rPr>
      </w:pPr>
      <w:r>
        <w:rPr>
          <w:rFonts w:cs="Calibri"/>
          <w:lang w:val="pl-PL"/>
        </w:rPr>
        <w:lastRenderedPageBreak/>
        <w:t>Klasy / pracownie</w:t>
      </w:r>
      <w:r w:rsidR="00B71A47">
        <w:rPr>
          <w:rFonts w:cs="Calibri"/>
          <w:lang w:val="pl-PL"/>
        </w:rPr>
        <w:t xml:space="preserve"> 500lx</w:t>
      </w:r>
    </w:p>
    <w:p w14:paraId="440FD724" w14:textId="74333DDE" w:rsidR="00923F70" w:rsidRDefault="00923F70" w:rsidP="00E63A1D">
      <w:pPr>
        <w:pStyle w:val="Akapitzlist1"/>
        <w:ind w:left="360"/>
      </w:pPr>
      <w:bookmarkStart w:id="35" w:name="_Hlk187131432"/>
      <w:bookmarkEnd w:id="34"/>
      <w:r w:rsidRPr="00D63CC0">
        <w:t xml:space="preserve">W specyfikacji materiałowej </w:t>
      </w:r>
      <w:r>
        <w:t xml:space="preserve">zostaną </w:t>
      </w:r>
      <w:r w:rsidRPr="00D63CC0">
        <w:t>przedstawion</w:t>
      </w:r>
      <w:r>
        <w:t>e</w:t>
      </w:r>
      <w:r w:rsidRPr="00D63CC0">
        <w:t xml:space="preserve"> podstawowe parametry opraw oświetleniowych</w:t>
      </w:r>
      <w:r>
        <w:t xml:space="preserve"> w technologii LED</w:t>
      </w:r>
      <w:r w:rsidRPr="00D63CC0">
        <w:t xml:space="preserve">. Wszelkie zmiany opraw oświetleniowych na każdym etapie inwestycji należy uzgodnić z Zamawiającym oraz Projektantem. </w:t>
      </w:r>
    </w:p>
    <w:p w14:paraId="2EBD6921" w14:textId="44CBBC99" w:rsidR="00923F70" w:rsidRDefault="00923F70" w:rsidP="003E7407">
      <w:pPr>
        <w:pStyle w:val="Akapitzlist1"/>
        <w:ind w:left="360" w:firstLine="349"/>
      </w:pPr>
      <w:bookmarkStart w:id="36" w:name="_Hlk194477440"/>
      <w:r w:rsidRPr="00D63CC0">
        <w:t>Instalację oświetlenia wewnętrznego wykonać przewodami N2XH 3x1,5mm</w:t>
      </w:r>
      <w:r w:rsidRPr="00D63CC0">
        <w:rPr>
          <w:vertAlign w:val="superscript"/>
        </w:rPr>
        <w:t>2</w:t>
      </w:r>
      <w:r>
        <w:rPr>
          <w:vertAlign w:val="superscript"/>
        </w:rPr>
        <w:t xml:space="preserve"> </w:t>
      </w:r>
      <w:r>
        <w:t>klasy B2ca</w:t>
      </w:r>
      <w:r w:rsidR="002320B0">
        <w:t>, dla sterowania DALI ułożyć dodatkowy przewód N2XH 2x1,5 mm</w:t>
      </w:r>
      <w:r w:rsidR="002320B0">
        <w:rPr>
          <w:vertAlign w:val="superscript"/>
        </w:rPr>
        <w:t>2</w:t>
      </w:r>
      <w:r w:rsidR="002320B0">
        <w:t xml:space="preserve"> klasy B2ca.</w:t>
      </w:r>
      <w:r>
        <w:t xml:space="preserve"> Zgodnie z przyjętymi założeniami wymianie</w:t>
      </w:r>
      <w:r w:rsidR="00676035">
        <w:t xml:space="preserve"> podlega</w:t>
      </w:r>
      <w:r>
        <w:t xml:space="preserve"> </w:t>
      </w:r>
      <w:r w:rsidR="0066535B">
        <w:t>cała</w:t>
      </w:r>
      <w:r>
        <w:t xml:space="preserve"> instalacja </w:t>
      </w:r>
      <w:r w:rsidR="0066535B">
        <w:t>oświetleniowa</w:t>
      </w:r>
      <w:r w:rsidR="00676035">
        <w:t>,</w:t>
      </w:r>
      <w:r>
        <w:t xml:space="preserve"> </w:t>
      </w:r>
      <w:r w:rsidR="0066535B">
        <w:t>zabezpiecze</w:t>
      </w:r>
      <w:r w:rsidR="00676035">
        <w:t>nia</w:t>
      </w:r>
      <w:r w:rsidR="0066535B">
        <w:t xml:space="preserve"> w tablicy zasilającej do opraw w </w:t>
      </w:r>
      <w:r>
        <w:t>dan</w:t>
      </w:r>
      <w:r w:rsidR="0066535B">
        <w:t>ym</w:t>
      </w:r>
      <w:r>
        <w:t xml:space="preserve"> pomieszczen</w:t>
      </w:r>
      <w:r w:rsidR="0066535B">
        <w:t>iu</w:t>
      </w:r>
      <w:r>
        <w:t>, przez łącznik oświetleniowy</w:t>
      </w:r>
      <w:r w:rsidR="0066535B">
        <w:t>.</w:t>
      </w:r>
    </w:p>
    <w:bookmarkEnd w:id="36"/>
    <w:p w14:paraId="3376E3CA" w14:textId="77777777" w:rsidR="00923F70" w:rsidRPr="007703C3" w:rsidRDefault="00923F70" w:rsidP="003E7407">
      <w:pPr>
        <w:pStyle w:val="Akapitzlist1"/>
        <w:ind w:left="360" w:firstLine="349"/>
      </w:pPr>
      <w:r w:rsidRPr="007703C3">
        <w:t>W przypadku natrafienia na przewody aluminiowe w głównych torach zasilających należy je bezwzględnie wymienić na nowe N2XH 3x1,5mm</w:t>
      </w:r>
      <w:r w:rsidRPr="007703C3">
        <w:rPr>
          <w:vertAlign w:val="superscript"/>
        </w:rPr>
        <w:t xml:space="preserve">2 </w:t>
      </w:r>
      <w:r w:rsidRPr="007703C3">
        <w:t xml:space="preserve">klasy B2ca. Nowe </w:t>
      </w:r>
      <w:proofErr w:type="spellStart"/>
      <w:r w:rsidRPr="007703C3">
        <w:t>oprzewodowanie</w:t>
      </w:r>
      <w:proofErr w:type="spellEnd"/>
      <w:r w:rsidRPr="007703C3">
        <w:t xml:space="preserve"> układać w bruzdach w tynku. Po ułożeniu przewodów bruzdy zaprawić min 5mm warstwą tynku, a następnie pomalować na kolor uzgodniony z Użytkownikiem klasy / pracowni.</w:t>
      </w:r>
    </w:p>
    <w:p w14:paraId="730D9D30" w14:textId="77777777" w:rsidR="00E66A46" w:rsidRDefault="00E66A46" w:rsidP="003E7407">
      <w:pPr>
        <w:pStyle w:val="Akapitzlist1"/>
        <w:ind w:left="709"/>
      </w:pPr>
      <w:bookmarkStart w:id="37" w:name="_Hlk169203971"/>
      <w:r w:rsidRPr="007703C3">
        <w:t>Przed zamówieniem opraw zweryfikować pomieszczenia pod kątem sufitów podwieszanych lub ich braku, rozbieżności wyjaśnić przed zamówieniem z Projektantem i Inwestorem</w:t>
      </w:r>
      <w:r w:rsidRPr="002320B0">
        <w:t>.</w:t>
      </w:r>
      <w:bookmarkEnd w:id="37"/>
    </w:p>
    <w:p w14:paraId="3FE93EAD" w14:textId="14D2F803" w:rsidR="00855BD4" w:rsidRPr="00855BD4" w:rsidRDefault="00874975" w:rsidP="00855BD4">
      <w:pPr>
        <w:pStyle w:val="Akapitzlist1"/>
        <w:ind w:left="360"/>
        <w:rPr>
          <w:color w:val="FF0000"/>
        </w:rPr>
      </w:pPr>
      <w:r>
        <w:t>Cz</w:t>
      </w:r>
      <w:r w:rsidR="00A15AE9">
        <w:t>ę</w:t>
      </w:r>
      <w:r>
        <w:t>ść pomieszczeń posiada wymienione oprawy na nowe w technologii LED, te pomieszczenia pozostają po za zakres opracowania. Nie przewiduje się wymiany istniejących opraw LED.</w:t>
      </w:r>
      <w:r w:rsidR="00E66A46" w:rsidRPr="00E66A46">
        <w:rPr>
          <w:color w:val="FF0000"/>
        </w:rPr>
        <w:t xml:space="preserve"> </w:t>
      </w:r>
    </w:p>
    <w:tbl>
      <w:tblPr>
        <w:tblW w:w="8534" w:type="dxa"/>
        <w:tblInd w:w="421" w:type="dxa"/>
        <w:tblCellMar>
          <w:left w:w="70" w:type="dxa"/>
          <w:right w:w="70" w:type="dxa"/>
        </w:tblCellMar>
        <w:tblLook w:val="04A0" w:firstRow="1" w:lastRow="0" w:firstColumn="1" w:lastColumn="0" w:noHBand="0" w:noVBand="1"/>
      </w:tblPr>
      <w:tblGrid>
        <w:gridCol w:w="5048"/>
        <w:gridCol w:w="585"/>
        <w:gridCol w:w="580"/>
        <w:gridCol w:w="2321"/>
      </w:tblGrid>
      <w:tr w:rsidR="00F66A79" w:rsidRPr="00F66A79" w14:paraId="18346963" w14:textId="77777777" w:rsidTr="001324F6">
        <w:trPr>
          <w:trHeight w:val="300"/>
        </w:trPr>
        <w:tc>
          <w:tcPr>
            <w:tcW w:w="8534" w:type="dxa"/>
            <w:gridSpan w:val="4"/>
            <w:tcBorders>
              <w:top w:val="single" w:sz="4" w:space="0" w:color="auto"/>
              <w:left w:val="single" w:sz="4" w:space="0" w:color="auto"/>
              <w:bottom w:val="single" w:sz="4" w:space="0" w:color="auto"/>
              <w:right w:val="single" w:sz="4" w:space="0" w:color="auto"/>
            </w:tcBorders>
            <w:noWrap/>
            <w:vAlign w:val="center"/>
            <w:hideMark/>
          </w:tcPr>
          <w:bookmarkEnd w:id="35"/>
          <w:p w14:paraId="6284B58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Istniejące oprawy do demontażu</w:t>
            </w:r>
          </w:p>
        </w:tc>
      </w:tr>
      <w:tr w:rsidR="00F66A79" w:rsidRPr="00F66A79" w14:paraId="52897EB4" w14:textId="77777777" w:rsidTr="001324F6">
        <w:trPr>
          <w:trHeight w:val="300"/>
        </w:trPr>
        <w:tc>
          <w:tcPr>
            <w:tcW w:w="5048" w:type="dxa"/>
            <w:tcBorders>
              <w:top w:val="nil"/>
              <w:left w:val="single" w:sz="4" w:space="0" w:color="auto"/>
              <w:bottom w:val="single" w:sz="4" w:space="0" w:color="auto"/>
              <w:right w:val="single" w:sz="4" w:space="0" w:color="auto"/>
            </w:tcBorders>
            <w:vAlign w:val="center"/>
            <w:hideMark/>
          </w:tcPr>
          <w:p w14:paraId="2DBBCC0A"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 </w:t>
            </w:r>
          </w:p>
        </w:tc>
        <w:tc>
          <w:tcPr>
            <w:tcW w:w="585" w:type="dxa"/>
            <w:tcBorders>
              <w:top w:val="nil"/>
              <w:left w:val="nil"/>
              <w:bottom w:val="single" w:sz="4" w:space="0" w:color="auto"/>
              <w:right w:val="single" w:sz="4" w:space="0" w:color="auto"/>
            </w:tcBorders>
            <w:noWrap/>
            <w:vAlign w:val="center"/>
            <w:hideMark/>
          </w:tcPr>
          <w:p w14:paraId="188F63A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Ilość</w:t>
            </w:r>
          </w:p>
        </w:tc>
        <w:tc>
          <w:tcPr>
            <w:tcW w:w="580" w:type="dxa"/>
            <w:tcBorders>
              <w:top w:val="nil"/>
              <w:left w:val="nil"/>
              <w:bottom w:val="single" w:sz="4" w:space="0" w:color="auto"/>
              <w:right w:val="single" w:sz="4" w:space="0" w:color="auto"/>
            </w:tcBorders>
            <w:noWrap/>
            <w:vAlign w:val="center"/>
            <w:hideMark/>
          </w:tcPr>
          <w:p w14:paraId="4FEE536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Moc</w:t>
            </w:r>
          </w:p>
        </w:tc>
        <w:tc>
          <w:tcPr>
            <w:tcW w:w="2321" w:type="dxa"/>
            <w:tcBorders>
              <w:top w:val="nil"/>
              <w:left w:val="nil"/>
              <w:bottom w:val="single" w:sz="4" w:space="0" w:color="auto"/>
              <w:right w:val="single" w:sz="4" w:space="0" w:color="auto"/>
            </w:tcBorders>
            <w:noWrap/>
            <w:vAlign w:val="center"/>
            <w:hideMark/>
          </w:tcPr>
          <w:p w14:paraId="0502ABE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Moc całkowita [W]</w:t>
            </w:r>
          </w:p>
        </w:tc>
      </w:tr>
      <w:tr w:rsidR="00F66A79" w:rsidRPr="00F66A79" w14:paraId="431519A4" w14:textId="77777777" w:rsidTr="001324F6">
        <w:trPr>
          <w:trHeight w:val="300"/>
        </w:trPr>
        <w:tc>
          <w:tcPr>
            <w:tcW w:w="5048" w:type="dxa"/>
            <w:tcBorders>
              <w:top w:val="nil"/>
              <w:left w:val="single" w:sz="4" w:space="0" w:color="auto"/>
              <w:bottom w:val="single" w:sz="4" w:space="0" w:color="auto"/>
              <w:right w:val="single" w:sz="4" w:space="0" w:color="auto"/>
            </w:tcBorders>
            <w:noWrap/>
            <w:vAlign w:val="center"/>
            <w:hideMark/>
          </w:tcPr>
          <w:p w14:paraId="7FCEABA9"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świetlówkowa 2 x 58W</w:t>
            </w:r>
          </w:p>
        </w:tc>
        <w:tc>
          <w:tcPr>
            <w:tcW w:w="585" w:type="dxa"/>
            <w:tcBorders>
              <w:top w:val="nil"/>
              <w:left w:val="nil"/>
              <w:bottom w:val="single" w:sz="4" w:space="0" w:color="auto"/>
              <w:right w:val="single" w:sz="4" w:space="0" w:color="auto"/>
            </w:tcBorders>
            <w:noWrap/>
            <w:vAlign w:val="bottom"/>
            <w:hideMark/>
          </w:tcPr>
          <w:p w14:paraId="369C5E4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18</w:t>
            </w:r>
          </w:p>
        </w:tc>
        <w:tc>
          <w:tcPr>
            <w:tcW w:w="580" w:type="dxa"/>
            <w:tcBorders>
              <w:top w:val="nil"/>
              <w:left w:val="nil"/>
              <w:bottom w:val="single" w:sz="4" w:space="0" w:color="auto"/>
              <w:right w:val="single" w:sz="4" w:space="0" w:color="auto"/>
            </w:tcBorders>
            <w:noWrap/>
            <w:vAlign w:val="center"/>
            <w:hideMark/>
          </w:tcPr>
          <w:p w14:paraId="27DA2C4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116</w:t>
            </w:r>
          </w:p>
        </w:tc>
        <w:tc>
          <w:tcPr>
            <w:tcW w:w="2321" w:type="dxa"/>
            <w:tcBorders>
              <w:top w:val="nil"/>
              <w:left w:val="nil"/>
              <w:bottom w:val="single" w:sz="4" w:space="0" w:color="auto"/>
              <w:right w:val="single" w:sz="4" w:space="0" w:color="auto"/>
            </w:tcBorders>
            <w:noWrap/>
            <w:vAlign w:val="center"/>
            <w:hideMark/>
          </w:tcPr>
          <w:p w14:paraId="77E263A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2088</w:t>
            </w:r>
          </w:p>
        </w:tc>
      </w:tr>
      <w:tr w:rsidR="00F66A79" w:rsidRPr="00F66A79" w14:paraId="619A82CD" w14:textId="77777777" w:rsidTr="001324F6">
        <w:trPr>
          <w:trHeight w:val="300"/>
        </w:trPr>
        <w:tc>
          <w:tcPr>
            <w:tcW w:w="5048" w:type="dxa"/>
            <w:tcBorders>
              <w:top w:val="nil"/>
              <w:left w:val="single" w:sz="4" w:space="0" w:color="auto"/>
              <w:bottom w:val="single" w:sz="4" w:space="0" w:color="auto"/>
              <w:right w:val="single" w:sz="4" w:space="0" w:color="auto"/>
            </w:tcBorders>
            <w:noWrap/>
            <w:vAlign w:val="center"/>
            <w:hideMark/>
          </w:tcPr>
          <w:p w14:paraId="1B856FB0"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świetlówkowa 4 x 18W</w:t>
            </w:r>
          </w:p>
        </w:tc>
        <w:tc>
          <w:tcPr>
            <w:tcW w:w="585" w:type="dxa"/>
            <w:tcBorders>
              <w:top w:val="nil"/>
              <w:left w:val="nil"/>
              <w:bottom w:val="single" w:sz="4" w:space="0" w:color="auto"/>
              <w:right w:val="single" w:sz="4" w:space="0" w:color="auto"/>
            </w:tcBorders>
            <w:noWrap/>
            <w:vAlign w:val="bottom"/>
            <w:hideMark/>
          </w:tcPr>
          <w:p w14:paraId="691A74D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24</w:t>
            </w:r>
          </w:p>
        </w:tc>
        <w:tc>
          <w:tcPr>
            <w:tcW w:w="580" w:type="dxa"/>
            <w:tcBorders>
              <w:top w:val="nil"/>
              <w:left w:val="nil"/>
              <w:bottom w:val="single" w:sz="4" w:space="0" w:color="auto"/>
              <w:right w:val="single" w:sz="4" w:space="0" w:color="auto"/>
            </w:tcBorders>
            <w:noWrap/>
            <w:vAlign w:val="center"/>
            <w:hideMark/>
          </w:tcPr>
          <w:p w14:paraId="3702893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72</w:t>
            </w:r>
          </w:p>
        </w:tc>
        <w:tc>
          <w:tcPr>
            <w:tcW w:w="2321" w:type="dxa"/>
            <w:tcBorders>
              <w:top w:val="nil"/>
              <w:left w:val="nil"/>
              <w:bottom w:val="single" w:sz="4" w:space="0" w:color="auto"/>
              <w:right w:val="single" w:sz="4" w:space="0" w:color="auto"/>
            </w:tcBorders>
            <w:noWrap/>
            <w:vAlign w:val="center"/>
            <w:hideMark/>
          </w:tcPr>
          <w:p w14:paraId="77570CF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1728</w:t>
            </w:r>
          </w:p>
        </w:tc>
      </w:tr>
      <w:tr w:rsidR="00F66A79" w:rsidRPr="00F66A79" w14:paraId="2392B371" w14:textId="77777777" w:rsidTr="001324F6">
        <w:trPr>
          <w:trHeight w:val="300"/>
        </w:trPr>
        <w:tc>
          <w:tcPr>
            <w:tcW w:w="5048" w:type="dxa"/>
            <w:tcBorders>
              <w:top w:val="nil"/>
              <w:left w:val="single" w:sz="4" w:space="0" w:color="auto"/>
              <w:bottom w:val="single" w:sz="4" w:space="0" w:color="auto"/>
              <w:right w:val="single" w:sz="4" w:space="0" w:color="auto"/>
            </w:tcBorders>
            <w:noWrap/>
            <w:vAlign w:val="center"/>
            <w:hideMark/>
          </w:tcPr>
          <w:p w14:paraId="7F98EF8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żarowa 1x60W</w:t>
            </w:r>
          </w:p>
        </w:tc>
        <w:tc>
          <w:tcPr>
            <w:tcW w:w="585" w:type="dxa"/>
            <w:tcBorders>
              <w:top w:val="nil"/>
              <w:left w:val="nil"/>
              <w:bottom w:val="single" w:sz="4" w:space="0" w:color="auto"/>
              <w:right w:val="single" w:sz="4" w:space="0" w:color="auto"/>
            </w:tcBorders>
            <w:noWrap/>
            <w:vAlign w:val="bottom"/>
            <w:hideMark/>
          </w:tcPr>
          <w:p w14:paraId="2929EDF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75</w:t>
            </w:r>
          </w:p>
        </w:tc>
        <w:tc>
          <w:tcPr>
            <w:tcW w:w="580" w:type="dxa"/>
            <w:tcBorders>
              <w:top w:val="nil"/>
              <w:left w:val="nil"/>
              <w:bottom w:val="single" w:sz="4" w:space="0" w:color="auto"/>
              <w:right w:val="single" w:sz="4" w:space="0" w:color="auto"/>
            </w:tcBorders>
            <w:noWrap/>
            <w:vAlign w:val="center"/>
            <w:hideMark/>
          </w:tcPr>
          <w:p w14:paraId="489A704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60</w:t>
            </w:r>
          </w:p>
        </w:tc>
        <w:tc>
          <w:tcPr>
            <w:tcW w:w="2321" w:type="dxa"/>
            <w:tcBorders>
              <w:top w:val="nil"/>
              <w:left w:val="nil"/>
              <w:bottom w:val="single" w:sz="4" w:space="0" w:color="auto"/>
              <w:right w:val="single" w:sz="4" w:space="0" w:color="auto"/>
            </w:tcBorders>
            <w:noWrap/>
            <w:vAlign w:val="center"/>
            <w:hideMark/>
          </w:tcPr>
          <w:p w14:paraId="67D2F87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4500</w:t>
            </w:r>
          </w:p>
        </w:tc>
      </w:tr>
      <w:tr w:rsidR="00F66A79" w:rsidRPr="00F66A79" w14:paraId="5E02FF2E" w14:textId="77777777" w:rsidTr="001324F6">
        <w:trPr>
          <w:trHeight w:val="300"/>
        </w:trPr>
        <w:tc>
          <w:tcPr>
            <w:tcW w:w="5048" w:type="dxa"/>
            <w:tcBorders>
              <w:top w:val="nil"/>
              <w:left w:val="single" w:sz="4" w:space="0" w:color="auto"/>
              <w:bottom w:val="single" w:sz="4" w:space="0" w:color="auto"/>
              <w:right w:val="single" w:sz="4" w:space="0" w:color="auto"/>
            </w:tcBorders>
            <w:noWrap/>
            <w:vAlign w:val="center"/>
            <w:hideMark/>
          </w:tcPr>
          <w:p w14:paraId="4DFAB11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świetlówkowa 2 x36</w:t>
            </w:r>
          </w:p>
        </w:tc>
        <w:tc>
          <w:tcPr>
            <w:tcW w:w="585" w:type="dxa"/>
            <w:tcBorders>
              <w:top w:val="nil"/>
              <w:left w:val="nil"/>
              <w:bottom w:val="single" w:sz="4" w:space="0" w:color="auto"/>
              <w:right w:val="single" w:sz="4" w:space="0" w:color="auto"/>
            </w:tcBorders>
            <w:noWrap/>
            <w:vAlign w:val="bottom"/>
            <w:hideMark/>
          </w:tcPr>
          <w:p w14:paraId="2568C4A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611</w:t>
            </w:r>
          </w:p>
        </w:tc>
        <w:tc>
          <w:tcPr>
            <w:tcW w:w="580" w:type="dxa"/>
            <w:tcBorders>
              <w:top w:val="nil"/>
              <w:left w:val="nil"/>
              <w:bottom w:val="single" w:sz="4" w:space="0" w:color="auto"/>
              <w:right w:val="single" w:sz="4" w:space="0" w:color="auto"/>
            </w:tcBorders>
            <w:noWrap/>
            <w:vAlign w:val="center"/>
            <w:hideMark/>
          </w:tcPr>
          <w:p w14:paraId="3F4D19D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72</w:t>
            </w:r>
          </w:p>
        </w:tc>
        <w:tc>
          <w:tcPr>
            <w:tcW w:w="2321" w:type="dxa"/>
            <w:tcBorders>
              <w:top w:val="nil"/>
              <w:left w:val="nil"/>
              <w:bottom w:val="single" w:sz="4" w:space="0" w:color="auto"/>
              <w:right w:val="single" w:sz="4" w:space="0" w:color="auto"/>
            </w:tcBorders>
            <w:noWrap/>
            <w:vAlign w:val="center"/>
            <w:hideMark/>
          </w:tcPr>
          <w:p w14:paraId="0BE4A7B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43992</w:t>
            </w:r>
          </w:p>
        </w:tc>
      </w:tr>
      <w:tr w:rsidR="00F66A79" w:rsidRPr="00F66A79" w14:paraId="38EFEF9C" w14:textId="77777777" w:rsidTr="001324F6">
        <w:trPr>
          <w:trHeight w:val="300"/>
        </w:trPr>
        <w:tc>
          <w:tcPr>
            <w:tcW w:w="5048" w:type="dxa"/>
            <w:tcBorders>
              <w:top w:val="nil"/>
              <w:left w:val="nil"/>
              <w:bottom w:val="nil"/>
              <w:right w:val="nil"/>
            </w:tcBorders>
            <w:noWrap/>
            <w:vAlign w:val="center"/>
            <w:hideMark/>
          </w:tcPr>
          <w:p w14:paraId="34047089" w14:textId="77777777" w:rsidR="00F66A79" w:rsidRPr="00F66A79" w:rsidRDefault="00F66A79" w:rsidP="00855BD4">
            <w:pPr>
              <w:spacing w:after="0" w:line="240" w:lineRule="auto"/>
              <w:rPr>
                <w:rFonts w:cs="Calibri"/>
                <w:color w:val="000000"/>
                <w:lang w:eastAsia="pl-PL"/>
              </w:rPr>
            </w:pPr>
          </w:p>
        </w:tc>
        <w:tc>
          <w:tcPr>
            <w:tcW w:w="585" w:type="dxa"/>
            <w:tcBorders>
              <w:top w:val="nil"/>
              <w:left w:val="nil"/>
              <w:bottom w:val="nil"/>
              <w:right w:val="nil"/>
            </w:tcBorders>
            <w:noWrap/>
            <w:vAlign w:val="center"/>
            <w:hideMark/>
          </w:tcPr>
          <w:p w14:paraId="295E1608" w14:textId="77777777" w:rsidR="00F66A79" w:rsidRPr="00F66A79" w:rsidRDefault="00F66A79" w:rsidP="00F66A79">
            <w:pPr>
              <w:spacing w:after="0" w:line="240" w:lineRule="auto"/>
              <w:jc w:val="center"/>
              <w:rPr>
                <w:rFonts w:ascii="Times New Roman" w:hAnsi="Times New Roman"/>
                <w:sz w:val="20"/>
                <w:szCs w:val="20"/>
                <w:lang w:eastAsia="pl-PL"/>
              </w:rPr>
            </w:pPr>
          </w:p>
        </w:tc>
        <w:tc>
          <w:tcPr>
            <w:tcW w:w="580" w:type="dxa"/>
            <w:tcBorders>
              <w:top w:val="nil"/>
              <w:left w:val="nil"/>
              <w:bottom w:val="nil"/>
              <w:right w:val="nil"/>
            </w:tcBorders>
            <w:noWrap/>
            <w:vAlign w:val="center"/>
            <w:hideMark/>
          </w:tcPr>
          <w:p w14:paraId="197FF7B7" w14:textId="77777777" w:rsidR="00F66A79" w:rsidRPr="00F66A79" w:rsidRDefault="00F66A79" w:rsidP="00F66A79">
            <w:pPr>
              <w:spacing w:after="0" w:line="240" w:lineRule="auto"/>
              <w:jc w:val="center"/>
              <w:rPr>
                <w:rFonts w:ascii="Times New Roman" w:hAnsi="Times New Roman"/>
                <w:sz w:val="20"/>
                <w:szCs w:val="20"/>
                <w:lang w:eastAsia="pl-PL"/>
              </w:rPr>
            </w:pPr>
          </w:p>
        </w:tc>
        <w:tc>
          <w:tcPr>
            <w:tcW w:w="2321" w:type="dxa"/>
            <w:tcBorders>
              <w:top w:val="nil"/>
              <w:left w:val="single" w:sz="4" w:space="0" w:color="auto"/>
              <w:bottom w:val="single" w:sz="4" w:space="0" w:color="auto"/>
              <w:right w:val="single" w:sz="4" w:space="0" w:color="auto"/>
            </w:tcBorders>
            <w:noWrap/>
            <w:vAlign w:val="center"/>
            <w:hideMark/>
          </w:tcPr>
          <w:p w14:paraId="5D4EF3E8" w14:textId="77777777" w:rsidR="00F66A79" w:rsidRPr="00F66A79" w:rsidRDefault="00F66A79" w:rsidP="00F66A79">
            <w:pPr>
              <w:spacing w:after="0" w:line="240" w:lineRule="auto"/>
              <w:jc w:val="center"/>
              <w:rPr>
                <w:rFonts w:cs="Calibri"/>
                <w:b/>
                <w:bCs/>
                <w:color w:val="000000"/>
                <w:lang w:eastAsia="pl-PL"/>
              </w:rPr>
            </w:pPr>
            <w:r w:rsidRPr="00F66A79">
              <w:rPr>
                <w:rFonts w:cs="Calibri"/>
                <w:b/>
                <w:bCs/>
                <w:color w:val="000000"/>
                <w:lang w:eastAsia="pl-PL"/>
              </w:rPr>
              <w:t>52308</w:t>
            </w:r>
          </w:p>
        </w:tc>
      </w:tr>
    </w:tbl>
    <w:p w14:paraId="67C815D3" w14:textId="77777777" w:rsidR="00F66A79" w:rsidRDefault="00F66A79" w:rsidP="00855BD4">
      <w:pPr>
        <w:pStyle w:val="Akapitzlist1"/>
        <w:ind w:left="0"/>
      </w:pPr>
    </w:p>
    <w:tbl>
      <w:tblPr>
        <w:tblW w:w="9872" w:type="dxa"/>
        <w:tblInd w:w="75" w:type="dxa"/>
        <w:tblCellMar>
          <w:left w:w="70" w:type="dxa"/>
          <w:right w:w="70" w:type="dxa"/>
        </w:tblCellMar>
        <w:tblLook w:val="04A0" w:firstRow="1" w:lastRow="0" w:firstColumn="1" w:lastColumn="0" w:noHBand="0" w:noVBand="1"/>
      </w:tblPr>
      <w:tblGrid>
        <w:gridCol w:w="843"/>
        <w:gridCol w:w="5508"/>
        <w:gridCol w:w="542"/>
        <w:gridCol w:w="955"/>
        <w:gridCol w:w="2024"/>
      </w:tblGrid>
      <w:tr w:rsidR="00F66A79" w:rsidRPr="00F66A79" w14:paraId="7825C997" w14:textId="77777777" w:rsidTr="001324F6">
        <w:trPr>
          <w:trHeight w:val="300"/>
        </w:trPr>
        <w:tc>
          <w:tcPr>
            <w:tcW w:w="9872" w:type="dxa"/>
            <w:gridSpan w:val="5"/>
            <w:tcBorders>
              <w:top w:val="single" w:sz="4" w:space="0" w:color="auto"/>
              <w:left w:val="single" w:sz="4" w:space="0" w:color="auto"/>
              <w:bottom w:val="single" w:sz="4" w:space="0" w:color="auto"/>
              <w:right w:val="single" w:sz="4" w:space="0" w:color="auto"/>
            </w:tcBorders>
            <w:noWrap/>
            <w:vAlign w:val="center"/>
            <w:hideMark/>
          </w:tcPr>
          <w:p w14:paraId="01FA3DE9"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Projektowane oświetlenie</w:t>
            </w:r>
          </w:p>
        </w:tc>
      </w:tr>
      <w:tr w:rsidR="00F66A79" w:rsidRPr="00F66A79" w14:paraId="10F6B5A8"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5CB39DA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Lp.</w:t>
            </w:r>
          </w:p>
        </w:tc>
        <w:tc>
          <w:tcPr>
            <w:tcW w:w="5508" w:type="dxa"/>
            <w:tcBorders>
              <w:top w:val="nil"/>
              <w:left w:val="nil"/>
              <w:bottom w:val="single" w:sz="4" w:space="0" w:color="auto"/>
              <w:right w:val="single" w:sz="4" w:space="0" w:color="auto"/>
            </w:tcBorders>
            <w:noWrap/>
            <w:vAlign w:val="center"/>
            <w:hideMark/>
          </w:tcPr>
          <w:p w14:paraId="71B4849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w:t>
            </w:r>
          </w:p>
        </w:tc>
        <w:tc>
          <w:tcPr>
            <w:tcW w:w="542" w:type="dxa"/>
            <w:tcBorders>
              <w:top w:val="nil"/>
              <w:left w:val="nil"/>
              <w:bottom w:val="single" w:sz="4" w:space="0" w:color="auto"/>
              <w:right w:val="single" w:sz="4" w:space="0" w:color="auto"/>
            </w:tcBorders>
            <w:noWrap/>
            <w:vAlign w:val="center"/>
            <w:hideMark/>
          </w:tcPr>
          <w:p w14:paraId="3550263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Ilość</w:t>
            </w:r>
          </w:p>
        </w:tc>
        <w:tc>
          <w:tcPr>
            <w:tcW w:w="955" w:type="dxa"/>
            <w:tcBorders>
              <w:top w:val="nil"/>
              <w:left w:val="nil"/>
              <w:bottom w:val="single" w:sz="4" w:space="0" w:color="auto"/>
              <w:right w:val="single" w:sz="4" w:space="0" w:color="auto"/>
            </w:tcBorders>
            <w:noWrap/>
            <w:vAlign w:val="center"/>
            <w:hideMark/>
          </w:tcPr>
          <w:p w14:paraId="5ED6179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Moc [W]</w:t>
            </w:r>
          </w:p>
        </w:tc>
        <w:tc>
          <w:tcPr>
            <w:tcW w:w="2024" w:type="dxa"/>
            <w:tcBorders>
              <w:top w:val="nil"/>
              <w:left w:val="nil"/>
              <w:bottom w:val="single" w:sz="4" w:space="0" w:color="auto"/>
              <w:right w:val="single" w:sz="4" w:space="0" w:color="auto"/>
            </w:tcBorders>
            <w:noWrap/>
            <w:vAlign w:val="center"/>
            <w:hideMark/>
          </w:tcPr>
          <w:p w14:paraId="5654DED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Moc całkowita [W]</w:t>
            </w:r>
          </w:p>
        </w:tc>
      </w:tr>
      <w:tr w:rsidR="00F66A79" w:rsidRPr="00F66A79" w14:paraId="527629DF"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63A39AB0"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w:t>
            </w:r>
          </w:p>
        </w:tc>
        <w:tc>
          <w:tcPr>
            <w:tcW w:w="5508" w:type="dxa"/>
            <w:tcBorders>
              <w:top w:val="nil"/>
              <w:left w:val="nil"/>
              <w:bottom w:val="single" w:sz="4" w:space="0" w:color="auto"/>
              <w:right w:val="single" w:sz="4" w:space="0" w:color="auto"/>
            </w:tcBorders>
            <w:noWrap/>
            <w:vAlign w:val="center"/>
            <w:hideMark/>
          </w:tcPr>
          <w:p w14:paraId="167235A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16.0W</w:t>
            </w:r>
          </w:p>
        </w:tc>
        <w:tc>
          <w:tcPr>
            <w:tcW w:w="542" w:type="dxa"/>
            <w:tcBorders>
              <w:top w:val="nil"/>
              <w:left w:val="nil"/>
              <w:bottom w:val="single" w:sz="4" w:space="0" w:color="auto"/>
              <w:right w:val="single" w:sz="4" w:space="0" w:color="auto"/>
            </w:tcBorders>
            <w:noWrap/>
            <w:vAlign w:val="center"/>
            <w:hideMark/>
          </w:tcPr>
          <w:p w14:paraId="3681B1E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52</w:t>
            </w:r>
          </w:p>
        </w:tc>
        <w:tc>
          <w:tcPr>
            <w:tcW w:w="955" w:type="dxa"/>
            <w:tcBorders>
              <w:top w:val="nil"/>
              <w:left w:val="nil"/>
              <w:bottom w:val="single" w:sz="4" w:space="0" w:color="auto"/>
              <w:right w:val="single" w:sz="4" w:space="0" w:color="auto"/>
            </w:tcBorders>
            <w:noWrap/>
            <w:vAlign w:val="center"/>
            <w:hideMark/>
          </w:tcPr>
          <w:p w14:paraId="289270B0"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16</w:t>
            </w:r>
          </w:p>
        </w:tc>
        <w:tc>
          <w:tcPr>
            <w:tcW w:w="2024" w:type="dxa"/>
            <w:tcBorders>
              <w:top w:val="nil"/>
              <w:left w:val="nil"/>
              <w:bottom w:val="single" w:sz="4" w:space="0" w:color="auto"/>
              <w:right w:val="single" w:sz="4" w:space="0" w:color="auto"/>
            </w:tcBorders>
            <w:noWrap/>
            <w:vAlign w:val="center"/>
            <w:hideMark/>
          </w:tcPr>
          <w:p w14:paraId="14F9E94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832</w:t>
            </w:r>
          </w:p>
        </w:tc>
      </w:tr>
      <w:tr w:rsidR="00F66A79" w:rsidRPr="00F66A79" w14:paraId="66A70944"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1A311FE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w:t>
            </w:r>
          </w:p>
        </w:tc>
        <w:tc>
          <w:tcPr>
            <w:tcW w:w="5508" w:type="dxa"/>
            <w:tcBorders>
              <w:top w:val="nil"/>
              <w:left w:val="nil"/>
              <w:bottom w:val="single" w:sz="4" w:space="0" w:color="auto"/>
              <w:right w:val="single" w:sz="4" w:space="0" w:color="auto"/>
            </w:tcBorders>
            <w:noWrap/>
            <w:vAlign w:val="center"/>
            <w:hideMark/>
          </w:tcPr>
          <w:p w14:paraId="69A1131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25.0W</w:t>
            </w:r>
          </w:p>
        </w:tc>
        <w:tc>
          <w:tcPr>
            <w:tcW w:w="542" w:type="dxa"/>
            <w:tcBorders>
              <w:top w:val="nil"/>
              <w:left w:val="nil"/>
              <w:bottom w:val="single" w:sz="4" w:space="0" w:color="auto"/>
              <w:right w:val="single" w:sz="4" w:space="0" w:color="auto"/>
            </w:tcBorders>
            <w:noWrap/>
            <w:vAlign w:val="center"/>
            <w:hideMark/>
          </w:tcPr>
          <w:p w14:paraId="6365579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26</w:t>
            </w:r>
          </w:p>
        </w:tc>
        <w:tc>
          <w:tcPr>
            <w:tcW w:w="955" w:type="dxa"/>
            <w:tcBorders>
              <w:top w:val="nil"/>
              <w:left w:val="nil"/>
              <w:bottom w:val="single" w:sz="4" w:space="0" w:color="auto"/>
              <w:right w:val="single" w:sz="4" w:space="0" w:color="auto"/>
            </w:tcBorders>
            <w:noWrap/>
            <w:vAlign w:val="center"/>
            <w:hideMark/>
          </w:tcPr>
          <w:p w14:paraId="41DDB1E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25</w:t>
            </w:r>
          </w:p>
        </w:tc>
        <w:tc>
          <w:tcPr>
            <w:tcW w:w="2024" w:type="dxa"/>
            <w:tcBorders>
              <w:top w:val="nil"/>
              <w:left w:val="nil"/>
              <w:bottom w:val="single" w:sz="4" w:space="0" w:color="auto"/>
              <w:right w:val="single" w:sz="4" w:space="0" w:color="auto"/>
            </w:tcBorders>
            <w:noWrap/>
            <w:vAlign w:val="center"/>
            <w:hideMark/>
          </w:tcPr>
          <w:p w14:paraId="70FE4B9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650</w:t>
            </w:r>
          </w:p>
        </w:tc>
      </w:tr>
      <w:tr w:rsidR="00F66A79" w:rsidRPr="00F66A79" w14:paraId="5AF13191"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311B6A1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w:t>
            </w:r>
          </w:p>
        </w:tc>
        <w:tc>
          <w:tcPr>
            <w:tcW w:w="5508" w:type="dxa"/>
            <w:tcBorders>
              <w:top w:val="nil"/>
              <w:left w:val="nil"/>
              <w:bottom w:val="single" w:sz="4" w:space="0" w:color="auto"/>
              <w:right w:val="single" w:sz="4" w:space="0" w:color="auto"/>
            </w:tcBorders>
            <w:noWrap/>
            <w:vAlign w:val="center"/>
            <w:hideMark/>
          </w:tcPr>
          <w:p w14:paraId="03C0EB6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52.0W</w:t>
            </w:r>
          </w:p>
        </w:tc>
        <w:tc>
          <w:tcPr>
            <w:tcW w:w="542" w:type="dxa"/>
            <w:tcBorders>
              <w:top w:val="nil"/>
              <w:left w:val="nil"/>
              <w:bottom w:val="single" w:sz="4" w:space="0" w:color="auto"/>
              <w:right w:val="single" w:sz="4" w:space="0" w:color="auto"/>
            </w:tcBorders>
            <w:noWrap/>
            <w:vAlign w:val="center"/>
            <w:hideMark/>
          </w:tcPr>
          <w:p w14:paraId="1B130D4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24</w:t>
            </w:r>
          </w:p>
        </w:tc>
        <w:tc>
          <w:tcPr>
            <w:tcW w:w="955" w:type="dxa"/>
            <w:tcBorders>
              <w:top w:val="nil"/>
              <w:left w:val="nil"/>
              <w:bottom w:val="single" w:sz="4" w:space="0" w:color="auto"/>
              <w:right w:val="single" w:sz="4" w:space="0" w:color="auto"/>
            </w:tcBorders>
            <w:noWrap/>
            <w:vAlign w:val="center"/>
            <w:hideMark/>
          </w:tcPr>
          <w:p w14:paraId="44F2491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52</w:t>
            </w:r>
          </w:p>
        </w:tc>
        <w:tc>
          <w:tcPr>
            <w:tcW w:w="2024" w:type="dxa"/>
            <w:tcBorders>
              <w:top w:val="nil"/>
              <w:left w:val="nil"/>
              <w:bottom w:val="single" w:sz="4" w:space="0" w:color="auto"/>
              <w:right w:val="single" w:sz="4" w:space="0" w:color="auto"/>
            </w:tcBorders>
            <w:noWrap/>
            <w:vAlign w:val="center"/>
            <w:hideMark/>
          </w:tcPr>
          <w:p w14:paraId="1DEAFCC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1248</w:t>
            </w:r>
          </w:p>
        </w:tc>
      </w:tr>
      <w:tr w:rsidR="00F66A79" w:rsidRPr="00F66A79" w14:paraId="0BFD863D"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7207737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 DALI</w:t>
            </w:r>
          </w:p>
        </w:tc>
        <w:tc>
          <w:tcPr>
            <w:tcW w:w="5508" w:type="dxa"/>
            <w:tcBorders>
              <w:top w:val="nil"/>
              <w:left w:val="nil"/>
              <w:bottom w:val="single" w:sz="4" w:space="0" w:color="auto"/>
              <w:right w:val="single" w:sz="4" w:space="0" w:color="auto"/>
            </w:tcBorders>
            <w:noWrap/>
            <w:vAlign w:val="center"/>
            <w:hideMark/>
          </w:tcPr>
          <w:p w14:paraId="22E6B79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52.0W DALI</w:t>
            </w:r>
          </w:p>
        </w:tc>
        <w:tc>
          <w:tcPr>
            <w:tcW w:w="542" w:type="dxa"/>
            <w:tcBorders>
              <w:top w:val="nil"/>
              <w:left w:val="nil"/>
              <w:bottom w:val="single" w:sz="4" w:space="0" w:color="auto"/>
              <w:right w:val="single" w:sz="4" w:space="0" w:color="auto"/>
            </w:tcBorders>
            <w:noWrap/>
            <w:vAlign w:val="center"/>
            <w:hideMark/>
          </w:tcPr>
          <w:p w14:paraId="081DD76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w:t>
            </w:r>
          </w:p>
        </w:tc>
        <w:tc>
          <w:tcPr>
            <w:tcW w:w="955" w:type="dxa"/>
            <w:tcBorders>
              <w:top w:val="nil"/>
              <w:left w:val="nil"/>
              <w:bottom w:val="single" w:sz="4" w:space="0" w:color="auto"/>
              <w:right w:val="single" w:sz="4" w:space="0" w:color="auto"/>
            </w:tcBorders>
            <w:noWrap/>
            <w:vAlign w:val="center"/>
            <w:hideMark/>
          </w:tcPr>
          <w:p w14:paraId="7BDE339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52</w:t>
            </w:r>
          </w:p>
        </w:tc>
        <w:tc>
          <w:tcPr>
            <w:tcW w:w="2024" w:type="dxa"/>
            <w:tcBorders>
              <w:top w:val="nil"/>
              <w:left w:val="nil"/>
              <w:bottom w:val="single" w:sz="4" w:space="0" w:color="auto"/>
              <w:right w:val="single" w:sz="4" w:space="0" w:color="auto"/>
            </w:tcBorders>
            <w:noWrap/>
            <w:vAlign w:val="center"/>
            <w:hideMark/>
          </w:tcPr>
          <w:p w14:paraId="166DC3C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208</w:t>
            </w:r>
          </w:p>
        </w:tc>
      </w:tr>
      <w:tr w:rsidR="00F66A79" w:rsidRPr="00F66A79" w14:paraId="48FD0CAE"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181381D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w:t>
            </w:r>
          </w:p>
        </w:tc>
        <w:tc>
          <w:tcPr>
            <w:tcW w:w="5508" w:type="dxa"/>
            <w:tcBorders>
              <w:top w:val="nil"/>
              <w:left w:val="nil"/>
              <w:bottom w:val="single" w:sz="4" w:space="0" w:color="auto"/>
              <w:right w:val="single" w:sz="4" w:space="0" w:color="auto"/>
            </w:tcBorders>
            <w:noWrap/>
            <w:vAlign w:val="center"/>
            <w:hideMark/>
          </w:tcPr>
          <w:p w14:paraId="3F67F67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64.0W</w:t>
            </w:r>
          </w:p>
        </w:tc>
        <w:tc>
          <w:tcPr>
            <w:tcW w:w="542" w:type="dxa"/>
            <w:tcBorders>
              <w:top w:val="nil"/>
              <w:left w:val="nil"/>
              <w:bottom w:val="single" w:sz="4" w:space="0" w:color="auto"/>
              <w:right w:val="single" w:sz="4" w:space="0" w:color="auto"/>
            </w:tcBorders>
            <w:noWrap/>
            <w:vAlign w:val="center"/>
            <w:hideMark/>
          </w:tcPr>
          <w:p w14:paraId="1267B86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w:t>
            </w:r>
          </w:p>
        </w:tc>
        <w:tc>
          <w:tcPr>
            <w:tcW w:w="955" w:type="dxa"/>
            <w:tcBorders>
              <w:top w:val="nil"/>
              <w:left w:val="nil"/>
              <w:bottom w:val="single" w:sz="4" w:space="0" w:color="auto"/>
              <w:right w:val="single" w:sz="4" w:space="0" w:color="auto"/>
            </w:tcBorders>
            <w:noWrap/>
            <w:vAlign w:val="center"/>
            <w:hideMark/>
          </w:tcPr>
          <w:p w14:paraId="301B357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64</w:t>
            </w:r>
          </w:p>
        </w:tc>
        <w:tc>
          <w:tcPr>
            <w:tcW w:w="2024" w:type="dxa"/>
            <w:tcBorders>
              <w:top w:val="nil"/>
              <w:left w:val="nil"/>
              <w:bottom w:val="single" w:sz="4" w:space="0" w:color="auto"/>
              <w:right w:val="single" w:sz="4" w:space="0" w:color="auto"/>
            </w:tcBorders>
            <w:noWrap/>
            <w:vAlign w:val="center"/>
            <w:hideMark/>
          </w:tcPr>
          <w:p w14:paraId="1EDE15F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128</w:t>
            </w:r>
          </w:p>
        </w:tc>
      </w:tr>
      <w:tr w:rsidR="00F66A79" w:rsidRPr="00F66A79" w14:paraId="121019BB"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2EDC3D4A"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 DALI</w:t>
            </w:r>
          </w:p>
        </w:tc>
        <w:tc>
          <w:tcPr>
            <w:tcW w:w="5508" w:type="dxa"/>
            <w:tcBorders>
              <w:top w:val="nil"/>
              <w:left w:val="nil"/>
              <w:bottom w:val="single" w:sz="4" w:space="0" w:color="auto"/>
              <w:right w:val="single" w:sz="4" w:space="0" w:color="auto"/>
            </w:tcBorders>
            <w:noWrap/>
            <w:vAlign w:val="center"/>
            <w:hideMark/>
          </w:tcPr>
          <w:p w14:paraId="5227FDB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64.0W DALI</w:t>
            </w:r>
          </w:p>
        </w:tc>
        <w:tc>
          <w:tcPr>
            <w:tcW w:w="542" w:type="dxa"/>
            <w:tcBorders>
              <w:top w:val="nil"/>
              <w:left w:val="nil"/>
              <w:bottom w:val="single" w:sz="4" w:space="0" w:color="auto"/>
              <w:right w:val="single" w:sz="4" w:space="0" w:color="auto"/>
            </w:tcBorders>
            <w:noWrap/>
            <w:vAlign w:val="center"/>
            <w:hideMark/>
          </w:tcPr>
          <w:p w14:paraId="633C903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9</w:t>
            </w:r>
          </w:p>
        </w:tc>
        <w:tc>
          <w:tcPr>
            <w:tcW w:w="955" w:type="dxa"/>
            <w:tcBorders>
              <w:top w:val="nil"/>
              <w:left w:val="nil"/>
              <w:bottom w:val="single" w:sz="4" w:space="0" w:color="auto"/>
              <w:right w:val="single" w:sz="4" w:space="0" w:color="auto"/>
            </w:tcBorders>
            <w:noWrap/>
            <w:vAlign w:val="center"/>
            <w:hideMark/>
          </w:tcPr>
          <w:p w14:paraId="2576A10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64</w:t>
            </w:r>
          </w:p>
        </w:tc>
        <w:tc>
          <w:tcPr>
            <w:tcW w:w="2024" w:type="dxa"/>
            <w:tcBorders>
              <w:top w:val="nil"/>
              <w:left w:val="nil"/>
              <w:bottom w:val="single" w:sz="4" w:space="0" w:color="auto"/>
              <w:right w:val="single" w:sz="4" w:space="0" w:color="auto"/>
            </w:tcBorders>
            <w:noWrap/>
            <w:vAlign w:val="center"/>
            <w:hideMark/>
          </w:tcPr>
          <w:p w14:paraId="530C186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576</w:t>
            </w:r>
          </w:p>
        </w:tc>
      </w:tr>
      <w:tr w:rsidR="00F66A79" w:rsidRPr="00F66A79" w14:paraId="5F546A6B"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0EB7E24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w:t>
            </w:r>
          </w:p>
        </w:tc>
        <w:tc>
          <w:tcPr>
            <w:tcW w:w="5508" w:type="dxa"/>
            <w:tcBorders>
              <w:top w:val="nil"/>
              <w:left w:val="nil"/>
              <w:bottom w:val="single" w:sz="4" w:space="0" w:color="auto"/>
              <w:right w:val="single" w:sz="4" w:space="0" w:color="auto"/>
            </w:tcBorders>
            <w:noWrap/>
            <w:vAlign w:val="center"/>
            <w:hideMark/>
          </w:tcPr>
          <w:p w14:paraId="3F70218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PLAFON LED CMW IP65 840 17.0W</w:t>
            </w:r>
          </w:p>
        </w:tc>
        <w:tc>
          <w:tcPr>
            <w:tcW w:w="542" w:type="dxa"/>
            <w:tcBorders>
              <w:top w:val="nil"/>
              <w:left w:val="nil"/>
              <w:bottom w:val="single" w:sz="4" w:space="0" w:color="auto"/>
              <w:right w:val="single" w:sz="4" w:space="0" w:color="auto"/>
            </w:tcBorders>
            <w:noWrap/>
            <w:vAlign w:val="center"/>
            <w:hideMark/>
          </w:tcPr>
          <w:p w14:paraId="4BC3BF5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42</w:t>
            </w:r>
          </w:p>
        </w:tc>
        <w:tc>
          <w:tcPr>
            <w:tcW w:w="955" w:type="dxa"/>
            <w:tcBorders>
              <w:top w:val="nil"/>
              <w:left w:val="nil"/>
              <w:bottom w:val="single" w:sz="4" w:space="0" w:color="auto"/>
              <w:right w:val="single" w:sz="4" w:space="0" w:color="auto"/>
            </w:tcBorders>
            <w:noWrap/>
            <w:vAlign w:val="center"/>
            <w:hideMark/>
          </w:tcPr>
          <w:p w14:paraId="2F90516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17</w:t>
            </w:r>
          </w:p>
        </w:tc>
        <w:tc>
          <w:tcPr>
            <w:tcW w:w="2024" w:type="dxa"/>
            <w:tcBorders>
              <w:top w:val="nil"/>
              <w:left w:val="nil"/>
              <w:bottom w:val="single" w:sz="4" w:space="0" w:color="auto"/>
              <w:right w:val="single" w:sz="4" w:space="0" w:color="auto"/>
            </w:tcBorders>
            <w:noWrap/>
            <w:vAlign w:val="center"/>
            <w:hideMark/>
          </w:tcPr>
          <w:p w14:paraId="4E8F023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714</w:t>
            </w:r>
          </w:p>
        </w:tc>
      </w:tr>
      <w:tr w:rsidR="00F66A79" w:rsidRPr="00F66A79" w14:paraId="4591DC8F"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4483696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w:t>
            </w:r>
          </w:p>
        </w:tc>
        <w:tc>
          <w:tcPr>
            <w:tcW w:w="5508" w:type="dxa"/>
            <w:tcBorders>
              <w:top w:val="nil"/>
              <w:left w:val="nil"/>
              <w:bottom w:val="single" w:sz="4" w:space="0" w:color="auto"/>
              <w:right w:val="single" w:sz="4" w:space="0" w:color="auto"/>
            </w:tcBorders>
            <w:noWrap/>
            <w:vAlign w:val="center"/>
            <w:hideMark/>
          </w:tcPr>
          <w:p w14:paraId="007083A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PLAFON LED CMW IP65 840 23.0W</w:t>
            </w:r>
          </w:p>
        </w:tc>
        <w:tc>
          <w:tcPr>
            <w:tcW w:w="542" w:type="dxa"/>
            <w:tcBorders>
              <w:top w:val="nil"/>
              <w:left w:val="nil"/>
              <w:bottom w:val="single" w:sz="4" w:space="0" w:color="auto"/>
              <w:right w:val="single" w:sz="4" w:space="0" w:color="auto"/>
            </w:tcBorders>
            <w:noWrap/>
            <w:vAlign w:val="center"/>
            <w:hideMark/>
          </w:tcPr>
          <w:p w14:paraId="77770CE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86</w:t>
            </w:r>
          </w:p>
        </w:tc>
        <w:tc>
          <w:tcPr>
            <w:tcW w:w="955" w:type="dxa"/>
            <w:tcBorders>
              <w:top w:val="nil"/>
              <w:left w:val="nil"/>
              <w:bottom w:val="single" w:sz="4" w:space="0" w:color="auto"/>
              <w:right w:val="single" w:sz="4" w:space="0" w:color="auto"/>
            </w:tcBorders>
            <w:noWrap/>
            <w:vAlign w:val="center"/>
            <w:hideMark/>
          </w:tcPr>
          <w:p w14:paraId="2D361FE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23</w:t>
            </w:r>
          </w:p>
        </w:tc>
        <w:tc>
          <w:tcPr>
            <w:tcW w:w="2024" w:type="dxa"/>
            <w:tcBorders>
              <w:top w:val="nil"/>
              <w:left w:val="nil"/>
              <w:bottom w:val="single" w:sz="4" w:space="0" w:color="auto"/>
              <w:right w:val="single" w:sz="4" w:space="0" w:color="auto"/>
            </w:tcBorders>
            <w:noWrap/>
            <w:vAlign w:val="center"/>
            <w:hideMark/>
          </w:tcPr>
          <w:p w14:paraId="1073CD2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1978</w:t>
            </w:r>
          </w:p>
        </w:tc>
      </w:tr>
      <w:tr w:rsidR="00F66A79" w:rsidRPr="00F66A79" w14:paraId="3680437D"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07C724C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w:t>
            </w:r>
          </w:p>
        </w:tc>
        <w:tc>
          <w:tcPr>
            <w:tcW w:w="5508" w:type="dxa"/>
            <w:tcBorders>
              <w:top w:val="nil"/>
              <w:left w:val="nil"/>
              <w:bottom w:val="single" w:sz="4" w:space="0" w:color="auto"/>
              <w:right w:val="single" w:sz="4" w:space="0" w:color="auto"/>
            </w:tcBorders>
            <w:noWrap/>
            <w:vAlign w:val="center"/>
            <w:hideMark/>
          </w:tcPr>
          <w:p w14:paraId="7DDBB7E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25.0W</w:t>
            </w:r>
          </w:p>
        </w:tc>
        <w:tc>
          <w:tcPr>
            <w:tcW w:w="542" w:type="dxa"/>
            <w:tcBorders>
              <w:top w:val="nil"/>
              <w:left w:val="nil"/>
              <w:bottom w:val="single" w:sz="4" w:space="0" w:color="auto"/>
              <w:right w:val="single" w:sz="4" w:space="0" w:color="auto"/>
            </w:tcBorders>
            <w:noWrap/>
            <w:vAlign w:val="center"/>
            <w:hideMark/>
          </w:tcPr>
          <w:p w14:paraId="712B9E5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w:t>
            </w:r>
          </w:p>
        </w:tc>
        <w:tc>
          <w:tcPr>
            <w:tcW w:w="955" w:type="dxa"/>
            <w:tcBorders>
              <w:top w:val="nil"/>
              <w:left w:val="nil"/>
              <w:bottom w:val="single" w:sz="4" w:space="0" w:color="auto"/>
              <w:right w:val="single" w:sz="4" w:space="0" w:color="auto"/>
            </w:tcBorders>
            <w:noWrap/>
            <w:vAlign w:val="center"/>
            <w:hideMark/>
          </w:tcPr>
          <w:p w14:paraId="3166661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25</w:t>
            </w:r>
          </w:p>
        </w:tc>
        <w:tc>
          <w:tcPr>
            <w:tcW w:w="2024" w:type="dxa"/>
            <w:tcBorders>
              <w:top w:val="nil"/>
              <w:left w:val="nil"/>
              <w:bottom w:val="single" w:sz="4" w:space="0" w:color="auto"/>
              <w:right w:val="single" w:sz="4" w:space="0" w:color="auto"/>
            </w:tcBorders>
            <w:noWrap/>
            <w:vAlign w:val="center"/>
            <w:hideMark/>
          </w:tcPr>
          <w:p w14:paraId="40667AC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50</w:t>
            </w:r>
          </w:p>
        </w:tc>
      </w:tr>
      <w:tr w:rsidR="00F66A79" w:rsidRPr="00F66A79" w14:paraId="50405938"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71A9D22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 DALI</w:t>
            </w:r>
          </w:p>
        </w:tc>
        <w:tc>
          <w:tcPr>
            <w:tcW w:w="5508" w:type="dxa"/>
            <w:tcBorders>
              <w:top w:val="nil"/>
              <w:left w:val="nil"/>
              <w:bottom w:val="single" w:sz="4" w:space="0" w:color="auto"/>
              <w:right w:val="single" w:sz="4" w:space="0" w:color="auto"/>
            </w:tcBorders>
            <w:noWrap/>
            <w:vAlign w:val="center"/>
            <w:hideMark/>
          </w:tcPr>
          <w:p w14:paraId="1AF0D1E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25.0W DALI</w:t>
            </w:r>
          </w:p>
        </w:tc>
        <w:tc>
          <w:tcPr>
            <w:tcW w:w="542" w:type="dxa"/>
            <w:tcBorders>
              <w:top w:val="nil"/>
              <w:left w:val="nil"/>
              <w:bottom w:val="single" w:sz="4" w:space="0" w:color="auto"/>
              <w:right w:val="single" w:sz="4" w:space="0" w:color="auto"/>
            </w:tcBorders>
            <w:noWrap/>
            <w:vAlign w:val="center"/>
            <w:hideMark/>
          </w:tcPr>
          <w:p w14:paraId="23B2595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20</w:t>
            </w:r>
          </w:p>
        </w:tc>
        <w:tc>
          <w:tcPr>
            <w:tcW w:w="955" w:type="dxa"/>
            <w:tcBorders>
              <w:top w:val="nil"/>
              <w:left w:val="nil"/>
              <w:bottom w:val="single" w:sz="4" w:space="0" w:color="auto"/>
              <w:right w:val="single" w:sz="4" w:space="0" w:color="auto"/>
            </w:tcBorders>
            <w:noWrap/>
            <w:vAlign w:val="center"/>
            <w:hideMark/>
          </w:tcPr>
          <w:p w14:paraId="0C19920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25</w:t>
            </w:r>
          </w:p>
        </w:tc>
        <w:tc>
          <w:tcPr>
            <w:tcW w:w="2024" w:type="dxa"/>
            <w:tcBorders>
              <w:top w:val="nil"/>
              <w:left w:val="nil"/>
              <w:bottom w:val="single" w:sz="4" w:space="0" w:color="auto"/>
              <w:right w:val="single" w:sz="4" w:space="0" w:color="auto"/>
            </w:tcBorders>
            <w:noWrap/>
            <w:vAlign w:val="center"/>
            <w:hideMark/>
          </w:tcPr>
          <w:p w14:paraId="4C03FE5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500</w:t>
            </w:r>
          </w:p>
        </w:tc>
      </w:tr>
      <w:tr w:rsidR="00F66A79" w:rsidRPr="00F66A79" w14:paraId="39D4C725"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4FAB937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8</w:t>
            </w:r>
          </w:p>
        </w:tc>
        <w:tc>
          <w:tcPr>
            <w:tcW w:w="5508" w:type="dxa"/>
            <w:tcBorders>
              <w:top w:val="nil"/>
              <w:left w:val="nil"/>
              <w:bottom w:val="single" w:sz="4" w:space="0" w:color="auto"/>
              <w:right w:val="single" w:sz="4" w:space="0" w:color="auto"/>
            </w:tcBorders>
            <w:noWrap/>
            <w:vAlign w:val="center"/>
            <w:hideMark/>
          </w:tcPr>
          <w:p w14:paraId="0445C33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33.0W</w:t>
            </w:r>
          </w:p>
        </w:tc>
        <w:tc>
          <w:tcPr>
            <w:tcW w:w="542" w:type="dxa"/>
            <w:tcBorders>
              <w:top w:val="nil"/>
              <w:left w:val="nil"/>
              <w:bottom w:val="single" w:sz="4" w:space="0" w:color="auto"/>
              <w:right w:val="single" w:sz="4" w:space="0" w:color="auto"/>
            </w:tcBorders>
            <w:noWrap/>
            <w:vAlign w:val="center"/>
            <w:hideMark/>
          </w:tcPr>
          <w:p w14:paraId="035F775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13</w:t>
            </w:r>
          </w:p>
        </w:tc>
        <w:tc>
          <w:tcPr>
            <w:tcW w:w="955" w:type="dxa"/>
            <w:tcBorders>
              <w:top w:val="nil"/>
              <w:left w:val="nil"/>
              <w:bottom w:val="single" w:sz="4" w:space="0" w:color="auto"/>
              <w:right w:val="single" w:sz="4" w:space="0" w:color="auto"/>
            </w:tcBorders>
            <w:noWrap/>
            <w:vAlign w:val="center"/>
            <w:hideMark/>
          </w:tcPr>
          <w:p w14:paraId="0072145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2024" w:type="dxa"/>
            <w:tcBorders>
              <w:top w:val="nil"/>
              <w:left w:val="nil"/>
              <w:bottom w:val="single" w:sz="4" w:space="0" w:color="auto"/>
              <w:right w:val="single" w:sz="4" w:space="0" w:color="auto"/>
            </w:tcBorders>
            <w:noWrap/>
            <w:vAlign w:val="center"/>
            <w:hideMark/>
          </w:tcPr>
          <w:p w14:paraId="3382BE8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429</w:t>
            </w:r>
          </w:p>
        </w:tc>
      </w:tr>
      <w:tr w:rsidR="00F66A79" w:rsidRPr="00F66A79" w14:paraId="76C6753C"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32E8A3F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8 DALI</w:t>
            </w:r>
          </w:p>
        </w:tc>
        <w:tc>
          <w:tcPr>
            <w:tcW w:w="5508" w:type="dxa"/>
            <w:tcBorders>
              <w:top w:val="nil"/>
              <w:left w:val="nil"/>
              <w:bottom w:val="single" w:sz="4" w:space="0" w:color="auto"/>
              <w:right w:val="single" w:sz="4" w:space="0" w:color="auto"/>
            </w:tcBorders>
            <w:noWrap/>
            <w:vAlign w:val="center"/>
            <w:hideMark/>
          </w:tcPr>
          <w:p w14:paraId="21E6B12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33.0W DALI</w:t>
            </w:r>
          </w:p>
        </w:tc>
        <w:tc>
          <w:tcPr>
            <w:tcW w:w="542" w:type="dxa"/>
            <w:tcBorders>
              <w:top w:val="nil"/>
              <w:left w:val="nil"/>
              <w:bottom w:val="single" w:sz="4" w:space="0" w:color="auto"/>
              <w:right w:val="single" w:sz="4" w:space="0" w:color="auto"/>
            </w:tcBorders>
            <w:noWrap/>
            <w:vAlign w:val="center"/>
            <w:hideMark/>
          </w:tcPr>
          <w:p w14:paraId="2A26825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109</w:t>
            </w:r>
          </w:p>
        </w:tc>
        <w:tc>
          <w:tcPr>
            <w:tcW w:w="955" w:type="dxa"/>
            <w:tcBorders>
              <w:top w:val="nil"/>
              <w:left w:val="nil"/>
              <w:bottom w:val="single" w:sz="4" w:space="0" w:color="auto"/>
              <w:right w:val="single" w:sz="4" w:space="0" w:color="auto"/>
            </w:tcBorders>
            <w:noWrap/>
            <w:vAlign w:val="center"/>
            <w:hideMark/>
          </w:tcPr>
          <w:p w14:paraId="22629899"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2024" w:type="dxa"/>
            <w:tcBorders>
              <w:top w:val="nil"/>
              <w:left w:val="nil"/>
              <w:bottom w:val="single" w:sz="4" w:space="0" w:color="auto"/>
              <w:right w:val="single" w:sz="4" w:space="0" w:color="auto"/>
            </w:tcBorders>
            <w:noWrap/>
            <w:vAlign w:val="center"/>
            <w:hideMark/>
          </w:tcPr>
          <w:p w14:paraId="3B84F56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3597</w:t>
            </w:r>
          </w:p>
        </w:tc>
      </w:tr>
      <w:tr w:rsidR="00F66A79" w:rsidRPr="00F66A79" w14:paraId="0517C8F1" w14:textId="77777777" w:rsidTr="001324F6">
        <w:trPr>
          <w:trHeight w:val="300"/>
        </w:trPr>
        <w:tc>
          <w:tcPr>
            <w:tcW w:w="843" w:type="dxa"/>
            <w:tcBorders>
              <w:top w:val="nil"/>
              <w:left w:val="single" w:sz="4" w:space="0" w:color="auto"/>
              <w:bottom w:val="single" w:sz="4" w:space="0" w:color="auto"/>
              <w:right w:val="single" w:sz="4" w:space="0" w:color="auto"/>
            </w:tcBorders>
            <w:noWrap/>
            <w:vAlign w:val="center"/>
            <w:hideMark/>
          </w:tcPr>
          <w:p w14:paraId="368C675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9</w:t>
            </w:r>
          </w:p>
        </w:tc>
        <w:tc>
          <w:tcPr>
            <w:tcW w:w="5508" w:type="dxa"/>
            <w:tcBorders>
              <w:top w:val="nil"/>
              <w:left w:val="nil"/>
              <w:bottom w:val="single" w:sz="4" w:space="0" w:color="auto"/>
              <w:right w:val="single" w:sz="4" w:space="0" w:color="auto"/>
            </w:tcBorders>
            <w:noWrap/>
            <w:vAlign w:val="center"/>
            <w:hideMark/>
          </w:tcPr>
          <w:p w14:paraId="43649D9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33.0W</w:t>
            </w:r>
          </w:p>
        </w:tc>
        <w:tc>
          <w:tcPr>
            <w:tcW w:w="542" w:type="dxa"/>
            <w:tcBorders>
              <w:top w:val="nil"/>
              <w:left w:val="nil"/>
              <w:bottom w:val="single" w:sz="4" w:space="0" w:color="auto"/>
              <w:right w:val="single" w:sz="4" w:space="0" w:color="auto"/>
            </w:tcBorders>
            <w:noWrap/>
            <w:vAlign w:val="center"/>
            <w:hideMark/>
          </w:tcPr>
          <w:p w14:paraId="05FF6E4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74</w:t>
            </w:r>
          </w:p>
        </w:tc>
        <w:tc>
          <w:tcPr>
            <w:tcW w:w="955" w:type="dxa"/>
            <w:tcBorders>
              <w:top w:val="nil"/>
              <w:left w:val="nil"/>
              <w:bottom w:val="single" w:sz="4" w:space="0" w:color="auto"/>
              <w:right w:val="single" w:sz="4" w:space="0" w:color="auto"/>
            </w:tcBorders>
            <w:noWrap/>
            <w:vAlign w:val="center"/>
            <w:hideMark/>
          </w:tcPr>
          <w:p w14:paraId="3337206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2024" w:type="dxa"/>
            <w:tcBorders>
              <w:top w:val="nil"/>
              <w:left w:val="nil"/>
              <w:bottom w:val="single" w:sz="4" w:space="0" w:color="auto"/>
              <w:right w:val="single" w:sz="4" w:space="0" w:color="auto"/>
            </w:tcBorders>
            <w:noWrap/>
            <w:vAlign w:val="center"/>
            <w:hideMark/>
          </w:tcPr>
          <w:p w14:paraId="64E3754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2442</w:t>
            </w:r>
          </w:p>
        </w:tc>
      </w:tr>
      <w:tr w:rsidR="00F66A79" w:rsidRPr="00F66A79" w14:paraId="61B8EF99" w14:textId="77777777" w:rsidTr="001324F6">
        <w:trPr>
          <w:trHeight w:val="300"/>
        </w:trPr>
        <w:tc>
          <w:tcPr>
            <w:tcW w:w="843" w:type="dxa"/>
            <w:tcBorders>
              <w:top w:val="nil"/>
              <w:left w:val="single" w:sz="4" w:space="0" w:color="auto"/>
              <w:bottom w:val="single" w:sz="4" w:space="0" w:color="auto"/>
              <w:right w:val="single" w:sz="4" w:space="0" w:color="auto"/>
            </w:tcBorders>
            <w:noWrap/>
            <w:vAlign w:val="bottom"/>
            <w:hideMark/>
          </w:tcPr>
          <w:p w14:paraId="7C84815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9 DALI</w:t>
            </w:r>
          </w:p>
        </w:tc>
        <w:tc>
          <w:tcPr>
            <w:tcW w:w="5508" w:type="dxa"/>
            <w:tcBorders>
              <w:top w:val="nil"/>
              <w:left w:val="nil"/>
              <w:bottom w:val="single" w:sz="4" w:space="0" w:color="auto"/>
              <w:right w:val="single" w:sz="4" w:space="0" w:color="auto"/>
            </w:tcBorders>
            <w:noWrap/>
            <w:vAlign w:val="bottom"/>
            <w:hideMark/>
          </w:tcPr>
          <w:p w14:paraId="0262E4D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33.0W DALI</w:t>
            </w:r>
          </w:p>
        </w:tc>
        <w:tc>
          <w:tcPr>
            <w:tcW w:w="542" w:type="dxa"/>
            <w:tcBorders>
              <w:top w:val="nil"/>
              <w:left w:val="nil"/>
              <w:bottom w:val="single" w:sz="4" w:space="0" w:color="auto"/>
              <w:right w:val="single" w:sz="4" w:space="0" w:color="auto"/>
            </w:tcBorders>
            <w:noWrap/>
            <w:vAlign w:val="center"/>
            <w:hideMark/>
          </w:tcPr>
          <w:p w14:paraId="26F2A84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444</w:t>
            </w:r>
          </w:p>
        </w:tc>
        <w:tc>
          <w:tcPr>
            <w:tcW w:w="955" w:type="dxa"/>
            <w:tcBorders>
              <w:top w:val="nil"/>
              <w:left w:val="nil"/>
              <w:bottom w:val="single" w:sz="4" w:space="0" w:color="auto"/>
              <w:right w:val="single" w:sz="4" w:space="0" w:color="auto"/>
            </w:tcBorders>
            <w:noWrap/>
            <w:vAlign w:val="bottom"/>
            <w:hideMark/>
          </w:tcPr>
          <w:p w14:paraId="462FB71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2024" w:type="dxa"/>
            <w:tcBorders>
              <w:top w:val="nil"/>
              <w:left w:val="nil"/>
              <w:bottom w:val="single" w:sz="4" w:space="0" w:color="auto"/>
              <w:right w:val="single" w:sz="4" w:space="0" w:color="auto"/>
            </w:tcBorders>
            <w:noWrap/>
            <w:vAlign w:val="bottom"/>
            <w:hideMark/>
          </w:tcPr>
          <w:p w14:paraId="2F90D14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14652</w:t>
            </w:r>
          </w:p>
        </w:tc>
      </w:tr>
      <w:tr w:rsidR="00F66A79" w:rsidRPr="00F66A79" w14:paraId="68A67451" w14:textId="77777777" w:rsidTr="001324F6">
        <w:trPr>
          <w:trHeight w:val="300"/>
        </w:trPr>
        <w:tc>
          <w:tcPr>
            <w:tcW w:w="843" w:type="dxa"/>
            <w:tcBorders>
              <w:top w:val="nil"/>
              <w:left w:val="single" w:sz="4" w:space="0" w:color="auto"/>
              <w:bottom w:val="single" w:sz="4" w:space="0" w:color="auto"/>
              <w:right w:val="single" w:sz="4" w:space="0" w:color="auto"/>
            </w:tcBorders>
            <w:noWrap/>
            <w:vAlign w:val="bottom"/>
            <w:hideMark/>
          </w:tcPr>
          <w:p w14:paraId="0ECCAEE1" w14:textId="77777777" w:rsidR="00F66A79" w:rsidRPr="00F66A79" w:rsidRDefault="00F66A79" w:rsidP="00F66A79">
            <w:pPr>
              <w:spacing w:after="0" w:line="240" w:lineRule="auto"/>
              <w:jc w:val="right"/>
              <w:rPr>
                <w:rFonts w:cs="Calibri"/>
                <w:color w:val="000000"/>
                <w:lang w:eastAsia="pl-PL"/>
              </w:rPr>
            </w:pPr>
            <w:r w:rsidRPr="00F66A79">
              <w:rPr>
                <w:rFonts w:cs="Calibri"/>
                <w:color w:val="000000"/>
                <w:lang w:eastAsia="pl-PL"/>
              </w:rPr>
              <w:t>11</w:t>
            </w:r>
          </w:p>
        </w:tc>
        <w:tc>
          <w:tcPr>
            <w:tcW w:w="5508" w:type="dxa"/>
            <w:tcBorders>
              <w:top w:val="nil"/>
              <w:left w:val="nil"/>
              <w:bottom w:val="single" w:sz="4" w:space="0" w:color="auto"/>
              <w:right w:val="single" w:sz="4" w:space="0" w:color="auto"/>
            </w:tcBorders>
            <w:noWrap/>
            <w:vAlign w:val="bottom"/>
            <w:hideMark/>
          </w:tcPr>
          <w:p w14:paraId="5D5DAF99"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59.0W</w:t>
            </w:r>
          </w:p>
        </w:tc>
        <w:tc>
          <w:tcPr>
            <w:tcW w:w="542" w:type="dxa"/>
            <w:tcBorders>
              <w:top w:val="nil"/>
              <w:left w:val="nil"/>
              <w:bottom w:val="single" w:sz="4" w:space="0" w:color="auto"/>
              <w:right w:val="single" w:sz="4" w:space="0" w:color="auto"/>
            </w:tcBorders>
            <w:noWrap/>
            <w:vAlign w:val="center"/>
            <w:hideMark/>
          </w:tcPr>
          <w:p w14:paraId="6E2673D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27</w:t>
            </w:r>
          </w:p>
        </w:tc>
        <w:tc>
          <w:tcPr>
            <w:tcW w:w="955" w:type="dxa"/>
            <w:tcBorders>
              <w:top w:val="nil"/>
              <w:left w:val="nil"/>
              <w:bottom w:val="single" w:sz="4" w:space="0" w:color="auto"/>
              <w:right w:val="single" w:sz="4" w:space="0" w:color="auto"/>
            </w:tcBorders>
            <w:noWrap/>
            <w:vAlign w:val="center"/>
            <w:hideMark/>
          </w:tcPr>
          <w:p w14:paraId="54362710"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59</w:t>
            </w:r>
          </w:p>
        </w:tc>
        <w:tc>
          <w:tcPr>
            <w:tcW w:w="2024" w:type="dxa"/>
            <w:tcBorders>
              <w:top w:val="nil"/>
              <w:left w:val="nil"/>
              <w:bottom w:val="single" w:sz="4" w:space="0" w:color="auto"/>
              <w:right w:val="single" w:sz="4" w:space="0" w:color="auto"/>
            </w:tcBorders>
            <w:noWrap/>
            <w:vAlign w:val="center"/>
            <w:hideMark/>
          </w:tcPr>
          <w:p w14:paraId="3C8580A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1593</w:t>
            </w:r>
          </w:p>
        </w:tc>
      </w:tr>
      <w:tr w:rsidR="00F66A79" w:rsidRPr="00F66A79" w14:paraId="434C0D7F" w14:textId="77777777" w:rsidTr="001324F6">
        <w:trPr>
          <w:trHeight w:val="300"/>
        </w:trPr>
        <w:tc>
          <w:tcPr>
            <w:tcW w:w="843" w:type="dxa"/>
            <w:tcBorders>
              <w:top w:val="nil"/>
              <w:left w:val="single" w:sz="4" w:space="0" w:color="auto"/>
              <w:bottom w:val="single" w:sz="4" w:space="0" w:color="auto"/>
              <w:right w:val="single" w:sz="4" w:space="0" w:color="auto"/>
            </w:tcBorders>
            <w:noWrap/>
            <w:vAlign w:val="bottom"/>
            <w:hideMark/>
          </w:tcPr>
          <w:p w14:paraId="54C930D9" w14:textId="77777777" w:rsidR="00F66A79" w:rsidRPr="00F66A79" w:rsidRDefault="00F66A79" w:rsidP="00F66A79">
            <w:pPr>
              <w:spacing w:after="0" w:line="240" w:lineRule="auto"/>
              <w:rPr>
                <w:rFonts w:cs="Calibri"/>
                <w:color w:val="000000"/>
                <w:lang w:eastAsia="pl-PL"/>
              </w:rPr>
            </w:pPr>
            <w:r w:rsidRPr="00F66A79">
              <w:rPr>
                <w:rFonts w:cs="Calibri"/>
                <w:color w:val="000000"/>
                <w:lang w:eastAsia="pl-PL"/>
              </w:rPr>
              <w:lastRenderedPageBreak/>
              <w:t>12 DALI</w:t>
            </w:r>
          </w:p>
        </w:tc>
        <w:tc>
          <w:tcPr>
            <w:tcW w:w="5508" w:type="dxa"/>
            <w:tcBorders>
              <w:top w:val="nil"/>
              <w:left w:val="nil"/>
              <w:bottom w:val="single" w:sz="4" w:space="0" w:color="auto"/>
              <w:right w:val="single" w:sz="4" w:space="0" w:color="auto"/>
            </w:tcBorders>
            <w:noWrap/>
            <w:vAlign w:val="bottom"/>
            <w:hideMark/>
          </w:tcPr>
          <w:p w14:paraId="4563E47A"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NAD TABLICĘ OPTYKA 3L 57.0W DALI</w:t>
            </w:r>
          </w:p>
        </w:tc>
        <w:tc>
          <w:tcPr>
            <w:tcW w:w="542" w:type="dxa"/>
            <w:tcBorders>
              <w:top w:val="nil"/>
              <w:left w:val="nil"/>
              <w:bottom w:val="single" w:sz="4" w:space="0" w:color="auto"/>
              <w:right w:val="single" w:sz="4" w:space="0" w:color="auto"/>
            </w:tcBorders>
            <w:noWrap/>
            <w:vAlign w:val="center"/>
            <w:hideMark/>
          </w:tcPr>
          <w:p w14:paraId="2440E88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955" w:type="dxa"/>
            <w:tcBorders>
              <w:top w:val="nil"/>
              <w:left w:val="nil"/>
              <w:bottom w:val="single" w:sz="4" w:space="0" w:color="auto"/>
              <w:right w:val="single" w:sz="4" w:space="0" w:color="auto"/>
            </w:tcBorders>
            <w:noWrap/>
            <w:vAlign w:val="center"/>
            <w:hideMark/>
          </w:tcPr>
          <w:p w14:paraId="69252C1A"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57</w:t>
            </w:r>
          </w:p>
        </w:tc>
        <w:tc>
          <w:tcPr>
            <w:tcW w:w="2024" w:type="dxa"/>
            <w:tcBorders>
              <w:top w:val="nil"/>
              <w:left w:val="nil"/>
              <w:bottom w:val="single" w:sz="4" w:space="0" w:color="auto"/>
              <w:right w:val="single" w:sz="4" w:space="0" w:color="auto"/>
            </w:tcBorders>
            <w:noWrap/>
            <w:vAlign w:val="center"/>
            <w:hideMark/>
          </w:tcPr>
          <w:p w14:paraId="5219CFF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1881</w:t>
            </w:r>
          </w:p>
        </w:tc>
      </w:tr>
      <w:tr w:rsidR="00F66A79" w:rsidRPr="00F66A79" w14:paraId="493E802C" w14:textId="77777777" w:rsidTr="001324F6">
        <w:trPr>
          <w:trHeight w:val="600"/>
        </w:trPr>
        <w:tc>
          <w:tcPr>
            <w:tcW w:w="843" w:type="dxa"/>
            <w:tcBorders>
              <w:top w:val="nil"/>
              <w:left w:val="single" w:sz="4" w:space="0" w:color="auto"/>
              <w:bottom w:val="single" w:sz="4" w:space="0" w:color="auto"/>
              <w:right w:val="single" w:sz="4" w:space="0" w:color="auto"/>
            </w:tcBorders>
            <w:noWrap/>
            <w:vAlign w:val="bottom"/>
            <w:hideMark/>
          </w:tcPr>
          <w:p w14:paraId="57AEA803" w14:textId="77777777" w:rsidR="00F66A79" w:rsidRPr="00F66A79" w:rsidRDefault="00F66A79" w:rsidP="00F66A79">
            <w:pPr>
              <w:spacing w:after="0" w:line="240" w:lineRule="auto"/>
              <w:rPr>
                <w:rFonts w:cs="Calibri"/>
                <w:color w:val="000000"/>
                <w:lang w:eastAsia="pl-PL"/>
              </w:rPr>
            </w:pPr>
            <w:r w:rsidRPr="00F66A79">
              <w:rPr>
                <w:rFonts w:cs="Calibri"/>
                <w:color w:val="000000"/>
                <w:lang w:eastAsia="pl-PL"/>
              </w:rPr>
              <w:t>13 DALI</w:t>
            </w:r>
          </w:p>
        </w:tc>
        <w:tc>
          <w:tcPr>
            <w:tcW w:w="5508" w:type="dxa"/>
            <w:tcBorders>
              <w:top w:val="nil"/>
              <w:left w:val="nil"/>
              <w:bottom w:val="single" w:sz="4" w:space="0" w:color="auto"/>
              <w:right w:val="single" w:sz="4" w:space="0" w:color="auto"/>
            </w:tcBorders>
            <w:vAlign w:val="bottom"/>
            <w:hideMark/>
          </w:tcPr>
          <w:p w14:paraId="627063F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NA SALE SPORTOWĄ Z KRATKĄ IK10 114.0W 171.0W DALI</w:t>
            </w:r>
          </w:p>
        </w:tc>
        <w:tc>
          <w:tcPr>
            <w:tcW w:w="542" w:type="dxa"/>
            <w:tcBorders>
              <w:top w:val="nil"/>
              <w:left w:val="nil"/>
              <w:bottom w:val="single" w:sz="4" w:space="0" w:color="auto"/>
              <w:right w:val="single" w:sz="4" w:space="0" w:color="auto"/>
            </w:tcBorders>
            <w:noWrap/>
            <w:vAlign w:val="center"/>
            <w:hideMark/>
          </w:tcPr>
          <w:p w14:paraId="0CB8C62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20</w:t>
            </w:r>
          </w:p>
        </w:tc>
        <w:tc>
          <w:tcPr>
            <w:tcW w:w="955" w:type="dxa"/>
            <w:tcBorders>
              <w:top w:val="nil"/>
              <w:left w:val="nil"/>
              <w:bottom w:val="single" w:sz="4" w:space="0" w:color="auto"/>
              <w:right w:val="single" w:sz="4" w:space="0" w:color="auto"/>
            </w:tcBorders>
            <w:noWrap/>
            <w:vAlign w:val="center"/>
            <w:hideMark/>
          </w:tcPr>
          <w:p w14:paraId="279615C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171</w:t>
            </w:r>
          </w:p>
        </w:tc>
        <w:tc>
          <w:tcPr>
            <w:tcW w:w="2024" w:type="dxa"/>
            <w:tcBorders>
              <w:top w:val="nil"/>
              <w:left w:val="nil"/>
              <w:bottom w:val="single" w:sz="4" w:space="0" w:color="auto"/>
              <w:right w:val="single" w:sz="4" w:space="0" w:color="auto"/>
            </w:tcBorders>
            <w:noWrap/>
            <w:vAlign w:val="center"/>
            <w:hideMark/>
          </w:tcPr>
          <w:p w14:paraId="43CDCD0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3420</w:t>
            </w:r>
          </w:p>
        </w:tc>
      </w:tr>
      <w:tr w:rsidR="00F66A79" w:rsidRPr="00F66A79" w14:paraId="28D3F6FC" w14:textId="77777777" w:rsidTr="001324F6">
        <w:trPr>
          <w:trHeight w:val="300"/>
        </w:trPr>
        <w:tc>
          <w:tcPr>
            <w:tcW w:w="843" w:type="dxa"/>
            <w:tcBorders>
              <w:top w:val="nil"/>
              <w:left w:val="nil"/>
              <w:bottom w:val="nil"/>
              <w:right w:val="nil"/>
            </w:tcBorders>
            <w:noWrap/>
            <w:vAlign w:val="bottom"/>
            <w:hideMark/>
          </w:tcPr>
          <w:p w14:paraId="7DC7E588" w14:textId="77777777" w:rsidR="00F66A79" w:rsidRPr="00F66A79" w:rsidRDefault="00F66A79" w:rsidP="00F66A79">
            <w:pPr>
              <w:spacing w:after="0" w:line="240" w:lineRule="auto"/>
              <w:jc w:val="center"/>
              <w:rPr>
                <w:rFonts w:cs="Calibri"/>
                <w:color w:val="000000"/>
                <w:lang w:eastAsia="pl-PL"/>
              </w:rPr>
            </w:pPr>
          </w:p>
        </w:tc>
        <w:tc>
          <w:tcPr>
            <w:tcW w:w="5508" w:type="dxa"/>
            <w:tcBorders>
              <w:top w:val="nil"/>
              <w:left w:val="nil"/>
              <w:bottom w:val="nil"/>
              <w:right w:val="nil"/>
            </w:tcBorders>
            <w:noWrap/>
            <w:vAlign w:val="bottom"/>
            <w:hideMark/>
          </w:tcPr>
          <w:p w14:paraId="78BD9288" w14:textId="77777777" w:rsidR="00F66A79" w:rsidRPr="00F66A79" w:rsidRDefault="00F66A79" w:rsidP="00F66A79">
            <w:pPr>
              <w:spacing w:after="0" w:line="240" w:lineRule="auto"/>
              <w:rPr>
                <w:rFonts w:ascii="Times New Roman" w:hAnsi="Times New Roman"/>
                <w:sz w:val="20"/>
                <w:szCs w:val="20"/>
                <w:lang w:eastAsia="pl-PL"/>
              </w:rPr>
            </w:pPr>
          </w:p>
        </w:tc>
        <w:tc>
          <w:tcPr>
            <w:tcW w:w="542" w:type="dxa"/>
            <w:tcBorders>
              <w:top w:val="nil"/>
              <w:left w:val="nil"/>
              <w:bottom w:val="nil"/>
              <w:right w:val="nil"/>
            </w:tcBorders>
            <w:noWrap/>
            <w:vAlign w:val="bottom"/>
            <w:hideMark/>
          </w:tcPr>
          <w:p w14:paraId="1BAB5CA0" w14:textId="77777777" w:rsidR="00F66A79" w:rsidRPr="00F66A79" w:rsidRDefault="00F66A79" w:rsidP="00F66A79">
            <w:pPr>
              <w:spacing w:after="0" w:line="240" w:lineRule="auto"/>
              <w:rPr>
                <w:rFonts w:ascii="Times New Roman" w:hAnsi="Times New Roman"/>
                <w:sz w:val="20"/>
                <w:szCs w:val="20"/>
                <w:lang w:eastAsia="pl-PL"/>
              </w:rPr>
            </w:pPr>
          </w:p>
        </w:tc>
        <w:tc>
          <w:tcPr>
            <w:tcW w:w="955" w:type="dxa"/>
            <w:tcBorders>
              <w:top w:val="nil"/>
              <w:left w:val="nil"/>
              <w:bottom w:val="nil"/>
              <w:right w:val="nil"/>
            </w:tcBorders>
            <w:noWrap/>
            <w:vAlign w:val="bottom"/>
            <w:hideMark/>
          </w:tcPr>
          <w:p w14:paraId="180D2B49" w14:textId="77777777" w:rsidR="00F66A79" w:rsidRPr="00F66A79" w:rsidRDefault="00F66A79" w:rsidP="00F66A79">
            <w:pPr>
              <w:spacing w:after="0" w:line="240" w:lineRule="auto"/>
              <w:rPr>
                <w:rFonts w:ascii="Times New Roman" w:hAnsi="Times New Roman"/>
                <w:sz w:val="20"/>
                <w:szCs w:val="20"/>
                <w:lang w:eastAsia="pl-PL"/>
              </w:rPr>
            </w:pPr>
          </w:p>
        </w:tc>
        <w:tc>
          <w:tcPr>
            <w:tcW w:w="2024" w:type="dxa"/>
            <w:tcBorders>
              <w:top w:val="nil"/>
              <w:left w:val="single" w:sz="4" w:space="0" w:color="auto"/>
              <w:bottom w:val="single" w:sz="4" w:space="0" w:color="auto"/>
              <w:right w:val="single" w:sz="4" w:space="0" w:color="auto"/>
            </w:tcBorders>
            <w:noWrap/>
            <w:vAlign w:val="center"/>
            <w:hideMark/>
          </w:tcPr>
          <w:p w14:paraId="4C425C19" w14:textId="77777777" w:rsidR="00F66A79" w:rsidRPr="00F66A79" w:rsidRDefault="00F66A79" w:rsidP="00F66A79">
            <w:pPr>
              <w:spacing w:after="0" w:line="240" w:lineRule="auto"/>
              <w:jc w:val="center"/>
              <w:rPr>
                <w:rFonts w:cs="Calibri"/>
                <w:b/>
                <w:bCs/>
                <w:color w:val="000000"/>
                <w:lang w:eastAsia="pl-PL"/>
              </w:rPr>
            </w:pPr>
            <w:r w:rsidRPr="00F66A79">
              <w:rPr>
                <w:rFonts w:cs="Calibri"/>
                <w:b/>
                <w:bCs/>
                <w:color w:val="000000"/>
                <w:lang w:eastAsia="pl-PL"/>
              </w:rPr>
              <w:t>34898</w:t>
            </w:r>
          </w:p>
        </w:tc>
      </w:tr>
    </w:tbl>
    <w:p w14:paraId="66B6FB75" w14:textId="77777777" w:rsidR="00F66A79" w:rsidRPr="00D63CC0" w:rsidRDefault="00F66A79" w:rsidP="00923F70">
      <w:pPr>
        <w:pStyle w:val="Akapitzlist1"/>
        <w:ind w:left="360"/>
      </w:pPr>
    </w:p>
    <w:p w14:paraId="14D9B683" w14:textId="77777777" w:rsidR="00DB7159" w:rsidRDefault="00DB7159" w:rsidP="00DB7159">
      <w:pPr>
        <w:spacing w:before="120" w:after="240"/>
        <w:ind w:firstLine="708"/>
        <w:jc w:val="both"/>
        <w:rPr>
          <w:rFonts w:cs="Calibri"/>
        </w:rPr>
      </w:pPr>
      <w:bookmarkStart w:id="38" w:name="_Hlk187131464"/>
      <w:r>
        <w:rPr>
          <w:rFonts w:cs="Calibri"/>
        </w:rPr>
        <w:t xml:space="preserve">Istniejące oprawy oświetlenia zewnętrznego na budynku projektuje się wymienić na nowe, z </w:t>
      </w:r>
      <w:proofErr w:type="spellStart"/>
      <w:r>
        <w:rPr>
          <w:rFonts w:cs="Calibri"/>
        </w:rPr>
        <w:t>LEDwym</w:t>
      </w:r>
      <w:proofErr w:type="spellEnd"/>
      <w:r>
        <w:rPr>
          <w:rFonts w:cs="Calibri"/>
        </w:rPr>
        <w:t xml:space="preserve"> źródłem światła. Lokalizacja opraw oświetlenia zewnętrznego pozostaje bez zmian. Do opraw wykonać nowe zasilanie przewodami N2XH 3x1,5 pod projektowaną warstwą ocieplenia. Zasilanie doprowadzić do istniejącej rozdzielnicy i wprowadzić na zaciski istniejących aparatów. Istniejące sterownie oświetleniem pozostaje bez zmian. </w:t>
      </w:r>
    </w:p>
    <w:bookmarkEnd w:id="38"/>
    <w:p w14:paraId="7F3B6E7E" w14:textId="77777777" w:rsidR="00923F70" w:rsidRPr="00D63CC0" w:rsidRDefault="00CE171B" w:rsidP="00E7185A">
      <w:pPr>
        <w:spacing w:before="120" w:after="240"/>
        <w:rPr>
          <w:rFonts w:cs="Calibri"/>
          <w:b/>
          <w:u w:val="single"/>
        </w:rPr>
      </w:pPr>
      <w:r>
        <w:rPr>
          <w:rFonts w:cs="Calibri"/>
          <w:b/>
          <w:u w:val="single"/>
        </w:rPr>
        <w:t>Oświetlenie awaryjne</w:t>
      </w:r>
    </w:p>
    <w:p w14:paraId="260ACCBD" w14:textId="77777777" w:rsidR="00923F70" w:rsidRDefault="00923F70" w:rsidP="00923F70">
      <w:pPr>
        <w:ind w:firstLine="600"/>
        <w:jc w:val="both"/>
        <w:rPr>
          <w:rFonts w:cs="Calibri"/>
        </w:rPr>
      </w:pPr>
      <w:bookmarkStart w:id="39" w:name="_Hlk187131477"/>
      <w:bookmarkStart w:id="40" w:name="_Toc421873726"/>
      <w:bookmarkStart w:id="41" w:name="_Toc460574401"/>
      <w:r>
        <w:rPr>
          <w:rFonts w:cs="Calibri"/>
        </w:rPr>
        <w:t xml:space="preserve">W szkole na drogach ewakuacyjnych zaprojektowano oświetlenie awaryjne oraz ewakuacyjne w technologii opraw LED. </w:t>
      </w:r>
      <w:r w:rsidRPr="00C810FA">
        <w:rPr>
          <w:rFonts w:cs="Calibri"/>
        </w:rPr>
        <w:t xml:space="preserve">Zgodnie z PN-EN 1838:2013-11 w przypadku dróg ewakuacyjnych o szerokości do 2m, średnie natężenie oświetlenia na podłodze wzdłuż środkowej linii drogi ewakuacyjnej powinno być nie mniejsze niż 1lx, a na centralnym pasie drogi, obejmującym nie mniej niż połowę szerokości drogi, natężenie oświetlenia powinno stanowić co najmniej 50% podanej wartości. W miejscach ochrony przeciwpożarowej natężenie oświetlenia nie może być mniejsze niż 5lx. </w:t>
      </w:r>
    </w:p>
    <w:p w14:paraId="075D36F8" w14:textId="77777777" w:rsidR="00923F70" w:rsidRDefault="00923F70" w:rsidP="00923F70">
      <w:pPr>
        <w:ind w:firstLine="600"/>
        <w:jc w:val="both"/>
        <w:rPr>
          <w:rFonts w:cs="Calibri"/>
        </w:rPr>
      </w:pPr>
      <w:r w:rsidRPr="00C810FA">
        <w:rPr>
          <w:rFonts w:cs="Calibri"/>
        </w:rPr>
        <w:t xml:space="preserve">Całe </w:t>
      </w:r>
      <w:r>
        <w:rPr>
          <w:rFonts w:cs="Calibri"/>
        </w:rPr>
        <w:t xml:space="preserve">projektowano </w:t>
      </w:r>
      <w:r w:rsidRPr="00C810FA">
        <w:rPr>
          <w:rFonts w:cs="Calibri"/>
        </w:rPr>
        <w:t xml:space="preserve">oświetlenie awaryjne i ewakuacyjne </w:t>
      </w:r>
      <w:r>
        <w:rPr>
          <w:rFonts w:cs="Calibri"/>
        </w:rPr>
        <w:t xml:space="preserve">realizowane oprawami z własnymi wbudowanymi akumulatorami o czasie działania min 1h.  Zasilanie opraw awaryjnych, ewakuacyjnych z obwodu oświetlenia danego pomieszczenia. Zasilanie wykonać sprzed łącznika sterującego oświetleniem danego obwodu. </w:t>
      </w:r>
    </w:p>
    <w:p w14:paraId="1E128670" w14:textId="77777777" w:rsidR="00923F70" w:rsidRDefault="00923F70" w:rsidP="00923F70">
      <w:pPr>
        <w:ind w:firstLine="600"/>
        <w:jc w:val="both"/>
        <w:rPr>
          <w:rFonts w:cs="Calibri"/>
        </w:rPr>
      </w:pPr>
      <w:r>
        <w:rPr>
          <w:rFonts w:cs="Calibri"/>
        </w:rPr>
        <w:t>Nad wejściami do budynku zainstalować opraw awaryjne z układem grzejnym, termostatem.</w:t>
      </w:r>
    </w:p>
    <w:p w14:paraId="47BC2EF5" w14:textId="77777777" w:rsidR="00923F70" w:rsidRPr="007703C3" w:rsidRDefault="00923F70" w:rsidP="00923F70">
      <w:pPr>
        <w:ind w:firstLine="600"/>
        <w:jc w:val="both"/>
        <w:rPr>
          <w:rFonts w:cs="Calibri"/>
        </w:rPr>
      </w:pPr>
      <w:r w:rsidRPr="00D63CC0">
        <w:rPr>
          <w:rFonts w:cs="Calibri"/>
        </w:rPr>
        <w:t xml:space="preserve">Instalację oświetlenia </w:t>
      </w:r>
      <w:r>
        <w:rPr>
          <w:rFonts w:cs="Calibri"/>
        </w:rPr>
        <w:t>awaryjnego, ewakuacyjnego</w:t>
      </w:r>
      <w:r w:rsidRPr="00D63CC0">
        <w:rPr>
          <w:rFonts w:cs="Calibri"/>
        </w:rPr>
        <w:t xml:space="preserve"> wykonać przewodami N2XH 3x1,5mm</w:t>
      </w:r>
      <w:r w:rsidRPr="00084682">
        <w:rPr>
          <w:rFonts w:cs="Calibri"/>
        </w:rPr>
        <w:t xml:space="preserve">2 </w:t>
      </w:r>
      <w:r w:rsidRPr="007703C3">
        <w:rPr>
          <w:rFonts w:cs="Calibri"/>
        </w:rPr>
        <w:t>klasy B2ca. Instalację układać w bruzdach p/t analogicznie jak instalację oświetlenia podstawowego.</w:t>
      </w:r>
    </w:p>
    <w:p w14:paraId="196256A8" w14:textId="77777777" w:rsidR="00E7185A" w:rsidRPr="007703C3" w:rsidRDefault="00E66A46" w:rsidP="00923F70">
      <w:pPr>
        <w:ind w:firstLine="600"/>
        <w:jc w:val="both"/>
        <w:rPr>
          <w:rFonts w:cs="Calibri"/>
        </w:rPr>
      </w:pPr>
      <w:bookmarkStart w:id="42" w:name="_Hlk169203991"/>
      <w:r w:rsidRPr="007703C3">
        <w:rPr>
          <w:rFonts w:cs="Calibri"/>
        </w:rPr>
        <w:t xml:space="preserve">Zasilanie opraw </w:t>
      </w:r>
      <w:proofErr w:type="spellStart"/>
      <w:r w:rsidRPr="007703C3">
        <w:rPr>
          <w:rFonts w:cs="Calibri"/>
        </w:rPr>
        <w:t>awaryjnych-ewakuacyjnych</w:t>
      </w:r>
      <w:proofErr w:type="spellEnd"/>
      <w:r w:rsidRPr="007703C3">
        <w:rPr>
          <w:rFonts w:cs="Calibri"/>
        </w:rPr>
        <w:t xml:space="preserve"> wykonać sprzed wyłącznika oświetlenia podstawowego danego pomieszczenia.</w:t>
      </w:r>
    </w:p>
    <w:bookmarkEnd w:id="39"/>
    <w:bookmarkEnd w:id="42"/>
    <w:p w14:paraId="6B6C608B" w14:textId="77777777" w:rsidR="00E63A1D" w:rsidRDefault="00E63A1D" w:rsidP="00E7185A">
      <w:pPr>
        <w:spacing w:before="120" w:after="240"/>
        <w:jc w:val="both"/>
        <w:rPr>
          <w:rFonts w:cs="Calibri"/>
          <w:b/>
          <w:u w:val="single"/>
        </w:rPr>
      </w:pPr>
    </w:p>
    <w:p w14:paraId="6CA322DA" w14:textId="6CD967B4" w:rsidR="00E7185A" w:rsidRPr="00D63CC0" w:rsidRDefault="00E7185A" w:rsidP="00E7185A">
      <w:pPr>
        <w:spacing w:before="120" w:after="240"/>
        <w:jc w:val="both"/>
        <w:rPr>
          <w:rFonts w:cs="Calibri"/>
          <w:b/>
          <w:u w:val="single"/>
        </w:rPr>
      </w:pPr>
      <w:r>
        <w:rPr>
          <w:rFonts w:cs="Calibri"/>
          <w:b/>
          <w:u w:val="single"/>
        </w:rPr>
        <w:t>Instalacja automatyki HVAC</w:t>
      </w:r>
    </w:p>
    <w:p w14:paraId="497CEB66" w14:textId="77777777" w:rsidR="00E7185A" w:rsidRPr="007703C3" w:rsidRDefault="00E7185A" w:rsidP="00E7185A">
      <w:pPr>
        <w:ind w:firstLine="600"/>
        <w:jc w:val="both"/>
        <w:rPr>
          <w:rFonts w:cs="Calibri"/>
        </w:rPr>
      </w:pPr>
      <w:r>
        <w:rPr>
          <w:rFonts w:cs="Calibri"/>
        </w:rPr>
        <w:t xml:space="preserve">W szkole nie projektuje się niezależnego systemu BMS dla sterowania urządzeniami HVAC. </w:t>
      </w:r>
      <w:r w:rsidRPr="007703C3">
        <w:rPr>
          <w:rFonts w:cs="Calibri"/>
        </w:rPr>
        <w:t xml:space="preserve">Sterowanie projektowaną centralą wentylacyjną będzie realizowane z automatyki dostarczonej przez producenta centrali. </w:t>
      </w:r>
    </w:p>
    <w:p w14:paraId="422D0FA2" w14:textId="37C0B3F3" w:rsidR="00502283" w:rsidRDefault="00E66A46" w:rsidP="00E63A1D">
      <w:pPr>
        <w:ind w:firstLine="600"/>
        <w:jc w:val="both"/>
        <w:rPr>
          <w:rFonts w:cs="Calibri"/>
        </w:rPr>
      </w:pPr>
      <w:r w:rsidRPr="007703C3">
        <w:rPr>
          <w:rFonts w:cs="Calibri"/>
        </w:rPr>
        <w:t xml:space="preserve">Dla obsługi projektowanych nasad hybrydowych instalowanych na kominach na dachu przeznaczona będzie dedykowana automatyka producenta urządzeń. </w:t>
      </w:r>
      <w:bookmarkStart w:id="43" w:name="_Hlk169204011"/>
      <w:r w:rsidRPr="007703C3">
        <w:rPr>
          <w:rFonts w:cs="Calibri"/>
        </w:rPr>
        <w:t xml:space="preserve">Na ostatniej kondygnacji lub na dachu zainstalować szafy zasilająco-sterujące dla nasad hybrydowych. Dla rozdziału zasilania 24V dla </w:t>
      </w:r>
      <w:r w:rsidRPr="007703C3">
        <w:rPr>
          <w:rFonts w:cs="Calibri"/>
        </w:rPr>
        <w:lastRenderedPageBreak/>
        <w:t>poszczególnych nasad stosować elektroniczne rozdzielacze zasilania dedykowane do tego celu przez producenta nasad. Z każdej szafy wyprowadzić zasilanie przewodami giętkimi o przekroju podanym na schematach podłączenia nasad. Stosować przewodu odporne na promieniowanie UV oraz warunki zewnętrzne. Zatwierdzenie przewodów na podstawie złożonej przez Wykonawcę karty materiałowej.</w:t>
      </w:r>
      <w:bookmarkEnd w:id="43"/>
    </w:p>
    <w:p w14:paraId="50A6B09A" w14:textId="390A2B91" w:rsidR="00502283" w:rsidRPr="00502283" w:rsidRDefault="00502283" w:rsidP="00502283">
      <w:pPr>
        <w:rPr>
          <w:b/>
          <w:bCs/>
        </w:rPr>
      </w:pPr>
      <w:bookmarkStart w:id="44" w:name="_Hlk187131506"/>
      <w:r w:rsidRPr="0090287B">
        <w:rPr>
          <w:b/>
          <w:bCs/>
        </w:rPr>
        <w:t>Opis systemu wentylacji hybrydowej</w:t>
      </w:r>
    </w:p>
    <w:p w14:paraId="25D1D864" w14:textId="77777777" w:rsidR="00502283" w:rsidRDefault="00502283" w:rsidP="00502283">
      <w:pPr>
        <w:spacing w:after="0"/>
        <w:jc w:val="both"/>
      </w:pPr>
      <w:r>
        <w:t>Nasada hybrydowa</w:t>
      </w:r>
    </w:p>
    <w:p w14:paraId="7E674300" w14:textId="77777777" w:rsidR="00502283" w:rsidRDefault="00502283" w:rsidP="00502283">
      <w:pPr>
        <w:spacing w:after="0"/>
        <w:jc w:val="both"/>
      </w:pPr>
      <w:r>
        <w:t xml:space="preserve">Kluczowym elementem systemu jest nasada hybrydowa umieszczona na wylocie komina. Obroty nasady powodują  wytwarzanie  podciśnienia,  tym  samym  wspomagają  wywiew  zanieczyszczonego  powietrza z budynku. Nasada wprawiana jest w ruch siłą wiatru, jeżeli jednak jest ona niewystarczająca do zapewnienia odpowiedniej wydajności, energooszczędny silnik elektryczny skutecznie zapewnia pożądane obroty. </w:t>
      </w:r>
    </w:p>
    <w:p w14:paraId="5A824C90" w14:textId="77777777" w:rsidR="00502283" w:rsidRDefault="00502283" w:rsidP="00502283">
      <w:pPr>
        <w:spacing w:after="0"/>
        <w:jc w:val="both"/>
      </w:pPr>
      <w:r>
        <w:t>Regulacja prędkości obrotowej nasady pozwala na dokładne sterowanie przepływem powietrza. Jest to najefektywniejszy sposób na zapewnienie optymalnej wymiany opartej na faktycznej obecności użytkowników w budynku. Zaawansowane wersje sterowania pozwalają na automatyczny wybór trybu pracy nasad w ciągu dnia, czy tygodnia.</w:t>
      </w:r>
    </w:p>
    <w:p w14:paraId="53C00A00" w14:textId="77777777" w:rsidR="00502283" w:rsidRDefault="00502283" w:rsidP="00502283">
      <w:pPr>
        <w:spacing w:after="0"/>
        <w:jc w:val="both"/>
      </w:pPr>
    </w:p>
    <w:p w14:paraId="094C8C1A" w14:textId="77777777" w:rsidR="00502283" w:rsidRDefault="00502283" w:rsidP="00502283">
      <w:pPr>
        <w:spacing w:after="0"/>
        <w:jc w:val="both"/>
      </w:pPr>
      <w:r>
        <w:t>Zasilanie nasad hybrydowych</w:t>
      </w:r>
    </w:p>
    <w:p w14:paraId="58A77CB6" w14:textId="77777777" w:rsidR="00502283" w:rsidRDefault="00502283" w:rsidP="00502283">
      <w:pPr>
        <w:spacing w:after="0"/>
        <w:jc w:val="both"/>
      </w:pPr>
      <w:r>
        <w:t>Nasady zasilane  są  napięciem  stałym  24 V . Nasady  należy  połączyć  z  zasilaczem  kablem  dwużyłowym  o  przekroju  od  0,75  do  2,5  mm².  W  przypadku  grupy  nasad zaprojektowano   dedykowane rozdzielacze ,  które  powalają  na  jednoczesne  przyłączenie  czterech  nasad.  Dzięki  takiemu  rozwiązaniu  nasady  są  przyłączane  kablem o minimalnym wymaganym przekroju, a przewody o większej grubości wykorzystujemy tylko jako główny kabel zasilający pomiędzy rozdzielaczami. Grubość przewodu zależy bowiem od odległości od zasilania oraz ilości podłączonych urządzeń.</w:t>
      </w:r>
    </w:p>
    <w:p w14:paraId="2C6845F5" w14:textId="77777777" w:rsidR="00502283" w:rsidRDefault="00502283" w:rsidP="00502283">
      <w:pPr>
        <w:spacing w:after="0"/>
        <w:jc w:val="both"/>
      </w:pPr>
      <w:r>
        <w:t xml:space="preserve">Zasilanie grup nasad wykonano z szaf zasilająco-sterujących ESZ.  Szafy posiadają listwy przyłączeniowe: wejściową dla napięcia 230 V AC i wyjściowe dla 24 V DC; są także wyposażone w niezbędne zabezpieczenia: przeciwzwarciowe, przepięciowe, przeciążeniowe. </w:t>
      </w:r>
    </w:p>
    <w:p w14:paraId="06C39A2A" w14:textId="77777777" w:rsidR="007A5167" w:rsidRDefault="007A5167" w:rsidP="00502283">
      <w:pPr>
        <w:spacing w:after="0"/>
        <w:jc w:val="both"/>
      </w:pPr>
    </w:p>
    <w:p w14:paraId="2A4F794D" w14:textId="5FC43F77" w:rsidR="00502283" w:rsidRDefault="00502283" w:rsidP="00502283">
      <w:pPr>
        <w:spacing w:after="0"/>
        <w:jc w:val="both"/>
      </w:pPr>
      <w:r>
        <w:t xml:space="preserve">Sterowanie </w:t>
      </w:r>
    </w:p>
    <w:p w14:paraId="45ED35BF" w14:textId="77777777" w:rsidR="00502283" w:rsidRDefault="00502283" w:rsidP="00502283">
      <w:pPr>
        <w:spacing w:after="0"/>
        <w:jc w:val="both"/>
      </w:pPr>
      <w:r>
        <w:t xml:space="preserve">Sterowanie pracą nasad i programowanie odpowiedniej wydajności odbywa się poprzez ustawienie prędkości obrotowej turbiny. Dlatego do każdej nasady oprócz kabla zasilającego musi zostać wyposażona także w przewód (4 x 0,5 mm²) łączący ją z regulatorem obrotów. </w:t>
      </w:r>
      <w:bookmarkStart w:id="45" w:name="_Hlk194479455"/>
      <w:r>
        <w:t xml:space="preserve">Jego długość nie powinna przekraczać 50 </w:t>
      </w:r>
      <w:proofErr w:type="spellStart"/>
      <w:r>
        <w:t>mb</w:t>
      </w:r>
      <w:proofErr w:type="spellEnd"/>
      <w:r>
        <w:t xml:space="preserve">. </w:t>
      </w:r>
    </w:p>
    <w:p w14:paraId="656D383F" w14:textId="76C44A10" w:rsidR="00502283" w:rsidRPr="00E63A1D" w:rsidRDefault="00502283" w:rsidP="00E63A1D">
      <w:pPr>
        <w:spacing w:after="0"/>
        <w:jc w:val="both"/>
      </w:pPr>
      <w:bookmarkStart w:id="46" w:name="_Hlk194566804"/>
      <w:r>
        <w:t>Regulator obrotów nasady w wykonaniu p/t</w:t>
      </w:r>
      <w:r w:rsidR="007A5167">
        <w:t>, oznaczono na rzutach w pomieszczeniach [R]</w:t>
      </w:r>
      <w:r>
        <w:t>. Każda nasada ma indywidualny regulator.</w:t>
      </w:r>
      <w:bookmarkEnd w:id="44"/>
    </w:p>
    <w:bookmarkEnd w:id="45"/>
    <w:bookmarkEnd w:id="46"/>
    <w:p w14:paraId="61A28FE6" w14:textId="77777777" w:rsidR="00FD3FE1" w:rsidRPr="00D63CC0" w:rsidRDefault="00FD3FE1" w:rsidP="00FD3FE1">
      <w:pPr>
        <w:spacing w:before="120" w:after="240"/>
        <w:jc w:val="both"/>
        <w:rPr>
          <w:rFonts w:cs="Calibri"/>
          <w:b/>
          <w:u w:val="single"/>
        </w:rPr>
      </w:pPr>
      <w:r>
        <w:rPr>
          <w:rFonts w:cs="Calibri"/>
          <w:b/>
          <w:u w:val="single"/>
        </w:rPr>
        <w:t>Instalacja zasilania urządzeń</w:t>
      </w:r>
    </w:p>
    <w:p w14:paraId="3477503C" w14:textId="77777777" w:rsidR="00FD3FE1" w:rsidRDefault="00FD3FE1" w:rsidP="00FD3FE1">
      <w:pPr>
        <w:ind w:firstLine="600"/>
        <w:jc w:val="both"/>
        <w:rPr>
          <w:rFonts w:cs="Calibri"/>
        </w:rPr>
      </w:pPr>
      <w:r>
        <w:rPr>
          <w:rFonts w:cs="Calibri"/>
        </w:rPr>
        <w:t>Projektuje się zasilanie urządzeń elektrycznych związanych z projektowanym remontem. W ramach projektu projektuje się:</w:t>
      </w:r>
    </w:p>
    <w:p w14:paraId="604DD3EE" w14:textId="77777777" w:rsidR="00FD3FE1" w:rsidRPr="00BF29C1" w:rsidRDefault="00FD3FE1" w:rsidP="00E66A46">
      <w:pPr>
        <w:spacing w:after="0"/>
        <w:ind w:firstLine="600"/>
        <w:jc w:val="both"/>
        <w:rPr>
          <w:rFonts w:cs="Calibri"/>
        </w:rPr>
      </w:pPr>
      <w:r w:rsidRPr="00BF29C1">
        <w:rPr>
          <w:rFonts w:cs="Calibri"/>
        </w:rPr>
        <w:lastRenderedPageBreak/>
        <w:t xml:space="preserve">- zasilanie zewnętrznej centrali zlokalizowanej przy sali sportowej, </w:t>
      </w:r>
    </w:p>
    <w:p w14:paraId="24C82BE7" w14:textId="77777777" w:rsidR="00FD3FE1" w:rsidRDefault="00FD3FE1" w:rsidP="00E66A46">
      <w:pPr>
        <w:spacing w:after="0"/>
        <w:ind w:firstLine="600"/>
        <w:jc w:val="both"/>
        <w:rPr>
          <w:rFonts w:cs="Calibri"/>
        </w:rPr>
      </w:pPr>
      <w:r>
        <w:rPr>
          <w:rFonts w:cs="Calibri"/>
        </w:rPr>
        <w:t xml:space="preserve">- zasilanie zewnętrznej pompy w studni dla potrzeb podlewania zieleni, </w:t>
      </w:r>
    </w:p>
    <w:p w14:paraId="2E48F99C" w14:textId="773800CA" w:rsidR="00FD3FE1" w:rsidRDefault="00FD3FE1" w:rsidP="001324F6">
      <w:pPr>
        <w:spacing w:after="0"/>
        <w:ind w:firstLine="600"/>
        <w:jc w:val="both"/>
        <w:rPr>
          <w:rFonts w:cs="Calibri"/>
        </w:rPr>
      </w:pPr>
      <w:bookmarkStart w:id="47" w:name="_Hlk187131534"/>
      <w:r>
        <w:rPr>
          <w:rFonts w:cs="Calibri"/>
        </w:rPr>
        <w:t>-</w:t>
      </w:r>
      <w:r w:rsidR="001324F6">
        <w:rPr>
          <w:rFonts w:cs="Calibri"/>
        </w:rPr>
        <w:t xml:space="preserve"> </w:t>
      </w:r>
      <w:r>
        <w:rPr>
          <w:rFonts w:cs="Calibri"/>
        </w:rPr>
        <w:t>zasilanie szaf</w:t>
      </w:r>
      <w:r w:rsidR="005E33E7">
        <w:rPr>
          <w:rFonts w:cs="Calibri"/>
        </w:rPr>
        <w:t>ek</w:t>
      </w:r>
      <w:r>
        <w:rPr>
          <w:rFonts w:cs="Calibri"/>
        </w:rPr>
        <w:t xml:space="preserve"> przyłączeniowo-sterując</w:t>
      </w:r>
      <w:r w:rsidR="005E33E7">
        <w:rPr>
          <w:rFonts w:cs="Calibri"/>
        </w:rPr>
        <w:t>ych</w:t>
      </w:r>
      <w:r>
        <w:rPr>
          <w:rFonts w:cs="Calibri"/>
        </w:rPr>
        <w:t xml:space="preserve"> nasadami hybrydowymi (szafk</w:t>
      </w:r>
      <w:r w:rsidR="005E33E7">
        <w:rPr>
          <w:rFonts w:cs="Calibri"/>
        </w:rPr>
        <w:t>i</w:t>
      </w:r>
      <w:r>
        <w:rPr>
          <w:rFonts w:cs="Calibri"/>
        </w:rPr>
        <w:t xml:space="preserve"> na </w:t>
      </w:r>
      <w:r w:rsidR="005E33E7">
        <w:rPr>
          <w:rFonts w:cs="Calibri"/>
        </w:rPr>
        <w:t>dachu</w:t>
      </w:r>
      <w:r>
        <w:rPr>
          <w:rFonts w:cs="Calibri"/>
        </w:rPr>
        <w:t>),</w:t>
      </w:r>
    </w:p>
    <w:bookmarkEnd w:id="47"/>
    <w:p w14:paraId="409CB475" w14:textId="77777777" w:rsidR="00FD3FE1" w:rsidRDefault="00FD3FE1" w:rsidP="005E33E7">
      <w:pPr>
        <w:spacing w:after="0"/>
        <w:ind w:firstLine="600"/>
        <w:jc w:val="both"/>
        <w:rPr>
          <w:rFonts w:cs="Calibri"/>
        </w:rPr>
      </w:pPr>
      <w:r>
        <w:rPr>
          <w:rFonts w:cs="Calibri"/>
        </w:rPr>
        <w:t xml:space="preserve">- podłączenie falownika PV (przez projektowaną rozdzielnicę PV-AC), </w:t>
      </w:r>
    </w:p>
    <w:p w14:paraId="56C3BDBA" w14:textId="77777777" w:rsidR="00BF29C1" w:rsidRDefault="00BF29C1" w:rsidP="00D76F4F">
      <w:pPr>
        <w:spacing w:after="0"/>
        <w:ind w:firstLine="600"/>
        <w:jc w:val="both"/>
        <w:rPr>
          <w:rFonts w:cs="Calibri"/>
        </w:rPr>
      </w:pPr>
      <w:r>
        <w:rPr>
          <w:rFonts w:cs="Calibri"/>
        </w:rPr>
        <w:t>- zasilanie wentylatorów kanałowych w piwnicy.</w:t>
      </w:r>
    </w:p>
    <w:p w14:paraId="5FACD63D" w14:textId="52F302C9" w:rsidR="001324F6" w:rsidRPr="00C810FA" w:rsidRDefault="001324F6" w:rsidP="00D76F4F">
      <w:pPr>
        <w:spacing w:after="0"/>
        <w:ind w:firstLine="600"/>
        <w:jc w:val="both"/>
        <w:rPr>
          <w:rFonts w:cs="Calibri"/>
        </w:rPr>
      </w:pPr>
      <w:r>
        <w:rPr>
          <w:rFonts w:cs="Calibri"/>
        </w:rPr>
        <w:t>- zasilanie węzła cieplnego</w:t>
      </w:r>
    </w:p>
    <w:p w14:paraId="2E525E84"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48" w:name="_Toc194058034"/>
      <w:r w:rsidRPr="00D63CC0">
        <w:rPr>
          <w:rFonts w:ascii="Calibri" w:hAnsi="Calibri" w:cs="Calibri"/>
          <w:sz w:val="22"/>
          <w:szCs w:val="22"/>
          <w:u w:val="single"/>
        </w:rPr>
        <w:t>Kable i przewody</w:t>
      </w:r>
      <w:bookmarkEnd w:id="40"/>
      <w:bookmarkEnd w:id="41"/>
      <w:bookmarkEnd w:id="48"/>
    </w:p>
    <w:p w14:paraId="2900AE8B" w14:textId="77777777" w:rsidR="00923F70" w:rsidRPr="00CA0A76" w:rsidRDefault="00923F70" w:rsidP="00CA0A76">
      <w:pPr>
        <w:ind w:firstLine="708"/>
        <w:jc w:val="both"/>
        <w:rPr>
          <w:rFonts w:cs="Calibri"/>
        </w:rPr>
      </w:pPr>
      <w:r w:rsidRPr="00D63CC0">
        <w:rPr>
          <w:rFonts w:cs="Calibri"/>
        </w:rPr>
        <w:t xml:space="preserve">Należy stosować kable i przewody zgodnie z wytycznymi na odpowiednich schematach. Instalację wykonać jako podtynkowe bezpośrednio pod tynkiem. </w:t>
      </w:r>
    </w:p>
    <w:p w14:paraId="1A34D401" w14:textId="77777777" w:rsidR="00923F70" w:rsidRPr="00D63CC0" w:rsidRDefault="00923F70" w:rsidP="00923F70">
      <w:pPr>
        <w:ind w:firstLine="708"/>
        <w:jc w:val="both"/>
        <w:rPr>
          <w:rFonts w:cs="Calibri"/>
        </w:rPr>
      </w:pPr>
      <w:r w:rsidRPr="00D63CC0">
        <w:rPr>
          <w:rFonts w:cs="Calibri"/>
          <w:color w:val="000000"/>
        </w:rPr>
        <w:t xml:space="preserve">Zgodnie z rozporządzeniem Parlamentu Europejskiego i Rady Unii Europejskiej nr 305/2011 z 9 marca 2011 (CPR) stosowane w obiektach kable elektryczne wymagają oznakowania zgodnie z normą </w:t>
      </w:r>
      <w:r w:rsidRPr="00D63CC0">
        <w:rPr>
          <w:rFonts w:cs="Calibri"/>
          <w:i/>
          <w:iCs/>
          <w:color w:val="000000"/>
        </w:rPr>
        <w:t>PN-EN 50575:2014/A1:2016 Kable i przewody elektroenergetyczne, sterownicze i telekomunikacyjne — Kable i przewody do zastosowań ogólnych w obiektach budowlanych o określonej klasie odporności pożarowej</w:t>
      </w:r>
      <w:r w:rsidRPr="00D63CC0">
        <w:rPr>
          <w:rFonts w:cs="Calibri"/>
          <w:color w:val="000000"/>
        </w:rPr>
        <w:t>. Zgodnie z normą SEP-E-007:2017-09 „</w:t>
      </w:r>
      <w:r w:rsidRPr="00D63CC0">
        <w:rPr>
          <w:rFonts w:cs="Calibri"/>
          <w:i/>
          <w:iCs/>
          <w:color w:val="000000"/>
        </w:rPr>
        <w:t>Instalacje elektryczne i teletechniczne w budynkach. Dobór kabli i innych przewodów ze względu na ich reakcję na ogień</w:t>
      </w:r>
      <w:r w:rsidRPr="00D63CC0">
        <w:rPr>
          <w:rFonts w:cs="Calibri"/>
          <w:color w:val="000000"/>
        </w:rPr>
        <w:t xml:space="preserve">” w pomieszczeniach PM należy stosować kable posiadające klasę nie niższą niż </w:t>
      </w:r>
      <w:proofErr w:type="spellStart"/>
      <w:r w:rsidRPr="00D63CC0">
        <w:rPr>
          <w:rFonts w:cs="Calibri"/>
          <w:color w:val="000000"/>
        </w:rPr>
        <w:t>E</w:t>
      </w:r>
      <w:r w:rsidRPr="00D63CC0">
        <w:rPr>
          <w:rFonts w:cs="Calibri"/>
          <w:color w:val="000000"/>
          <w:vertAlign w:val="subscript"/>
        </w:rPr>
        <w:t>ca</w:t>
      </w:r>
      <w:proofErr w:type="spellEnd"/>
      <w:r w:rsidRPr="00D63CC0">
        <w:rPr>
          <w:rFonts w:cs="Calibri"/>
          <w:color w:val="000000"/>
        </w:rPr>
        <w:t>, w pomieszczeniach ZL należy stosować kable posiadające klasę nie niższą niż D</w:t>
      </w:r>
      <w:r w:rsidRPr="00D63CC0">
        <w:rPr>
          <w:rFonts w:cs="Calibri"/>
          <w:color w:val="000000"/>
          <w:vertAlign w:val="subscript"/>
        </w:rPr>
        <w:t>ca</w:t>
      </w:r>
      <w:r w:rsidRPr="00D63CC0">
        <w:rPr>
          <w:rFonts w:cs="Calibri"/>
          <w:color w:val="000000"/>
        </w:rPr>
        <w:t>-s2,d1,a2, na drogach ewakuacyjnych kable posiadające klasę nie niższą niż B2</w:t>
      </w:r>
      <w:r w:rsidRPr="00D63CC0">
        <w:rPr>
          <w:rFonts w:cs="Calibri"/>
          <w:color w:val="000000"/>
          <w:vertAlign w:val="subscript"/>
        </w:rPr>
        <w:t>ca</w:t>
      </w:r>
      <w:r w:rsidRPr="00D63CC0">
        <w:rPr>
          <w:rFonts w:cs="Calibri"/>
          <w:color w:val="000000"/>
        </w:rPr>
        <w:t>-s1b,d1,a1.</w:t>
      </w:r>
      <w:r w:rsidRPr="00D63CC0">
        <w:rPr>
          <w:rFonts w:cs="Calibri"/>
        </w:rPr>
        <w:t xml:space="preserve"> </w:t>
      </w:r>
    </w:p>
    <w:p w14:paraId="77B5E51B" w14:textId="77777777" w:rsidR="00923F70" w:rsidRPr="00D63CC0" w:rsidRDefault="00923F70" w:rsidP="00923F70">
      <w:pPr>
        <w:pStyle w:val="Standard"/>
        <w:ind w:firstLine="708"/>
        <w:jc w:val="both"/>
        <w:rPr>
          <w:rFonts w:ascii="Calibri" w:hAnsi="Calibri" w:cs="Calibri"/>
          <w:sz w:val="22"/>
          <w:szCs w:val="22"/>
        </w:rPr>
      </w:pPr>
      <w:bookmarkStart w:id="49" w:name="_Hlk187131560"/>
      <w:r w:rsidRPr="00D63CC0">
        <w:rPr>
          <w:rFonts w:ascii="Calibri" w:hAnsi="Calibri" w:cs="Calibri"/>
          <w:sz w:val="22"/>
          <w:szCs w:val="22"/>
        </w:rPr>
        <w:t>Przejścia kabli w przegrodach zewnętrznych wykonać w systemowych przepustach kablowych gazo-i wodo- szczelnych. Przewiduje się montaż przepustów w otworach wierconych. Średnicę dopasować do zastosowanego kabla.</w:t>
      </w:r>
    </w:p>
    <w:p w14:paraId="1823263C" w14:textId="77777777" w:rsidR="00923F70" w:rsidRDefault="00923F70" w:rsidP="00923F70">
      <w:pPr>
        <w:pStyle w:val="Standard"/>
        <w:jc w:val="both"/>
        <w:rPr>
          <w:rFonts w:ascii="Calibri" w:hAnsi="Calibri" w:cs="Calibri"/>
          <w:sz w:val="22"/>
          <w:szCs w:val="22"/>
        </w:rPr>
      </w:pPr>
      <w:r w:rsidRPr="00D63CC0">
        <w:rPr>
          <w:rFonts w:ascii="Calibri" w:hAnsi="Calibri" w:cs="Calibri"/>
          <w:sz w:val="22"/>
          <w:szCs w:val="22"/>
        </w:rPr>
        <w:tab/>
        <w:t>Przejścia kabli przez przegrody wewnętrzne należy uszczelnić i stosować przepusty lub masy uszczelniające o wytrzymałości ogniowej zgodnej z wytrzymałością danej przegrody.</w:t>
      </w:r>
    </w:p>
    <w:p w14:paraId="7DA86BE3" w14:textId="76C2ED05" w:rsidR="00D76F4F" w:rsidRDefault="00996EC9" w:rsidP="00923F70">
      <w:pPr>
        <w:pStyle w:val="Standard"/>
        <w:jc w:val="both"/>
        <w:rPr>
          <w:rFonts w:ascii="Calibri" w:hAnsi="Calibri" w:cs="Calibri"/>
          <w:sz w:val="22"/>
          <w:szCs w:val="22"/>
        </w:rPr>
      </w:pPr>
      <w:r>
        <w:rPr>
          <w:rFonts w:ascii="Calibri" w:hAnsi="Calibri" w:cs="Calibri"/>
          <w:sz w:val="22"/>
          <w:szCs w:val="22"/>
        </w:rPr>
        <w:tab/>
        <w:t>Przejście kabli przez dach wykonać z wykorzystaniem systemowego przepustu dachowego. Przepust uszczelnić zgodnie z wytycznymi dostawców przepustów.</w:t>
      </w:r>
    </w:p>
    <w:p w14:paraId="5439DA27" w14:textId="1431809C" w:rsidR="00670249" w:rsidRDefault="00670249" w:rsidP="00670249">
      <w:pPr>
        <w:pStyle w:val="Standard"/>
        <w:ind w:firstLine="709"/>
        <w:jc w:val="both"/>
        <w:rPr>
          <w:rFonts w:ascii="Calibri" w:hAnsi="Calibri" w:cs="Calibri"/>
          <w:sz w:val="22"/>
          <w:szCs w:val="22"/>
        </w:rPr>
      </w:pPr>
      <w:r w:rsidRPr="00670249">
        <w:rPr>
          <w:rFonts w:ascii="Calibri" w:hAnsi="Calibri" w:cs="Calibri"/>
          <w:sz w:val="22"/>
          <w:szCs w:val="22"/>
        </w:rPr>
        <w:t>Przewody instalacji c.t. idące na zewnątrz do centrali wentylacyjnej należy zabezpieczyć kablem grzejnym 10W/</w:t>
      </w:r>
      <w:proofErr w:type="spellStart"/>
      <w:r w:rsidRPr="00670249">
        <w:rPr>
          <w:rFonts w:ascii="Calibri" w:hAnsi="Calibri" w:cs="Calibri"/>
          <w:sz w:val="22"/>
          <w:szCs w:val="22"/>
        </w:rPr>
        <w:t>mb</w:t>
      </w:r>
      <w:proofErr w:type="spellEnd"/>
      <w:r w:rsidRPr="00670249">
        <w:rPr>
          <w:rFonts w:ascii="Calibri" w:hAnsi="Calibri" w:cs="Calibri"/>
          <w:sz w:val="22"/>
          <w:szCs w:val="22"/>
        </w:rPr>
        <w:t>. Zasilanie wykonać przez termostat.</w:t>
      </w:r>
    </w:p>
    <w:p w14:paraId="46E23D81" w14:textId="77777777" w:rsidR="00D76F4F" w:rsidRDefault="00D76F4F" w:rsidP="00923F70">
      <w:pPr>
        <w:pStyle w:val="Standard"/>
        <w:jc w:val="both"/>
        <w:rPr>
          <w:rFonts w:ascii="Calibri" w:hAnsi="Calibri" w:cs="Calibri"/>
          <w:sz w:val="22"/>
          <w:szCs w:val="22"/>
        </w:rPr>
      </w:pPr>
    </w:p>
    <w:p w14:paraId="24107313" w14:textId="77777777" w:rsidR="00D76F4F" w:rsidRPr="00BE29DD" w:rsidRDefault="00D76F4F" w:rsidP="00D76F4F">
      <w:pPr>
        <w:pStyle w:val="Standard"/>
        <w:jc w:val="both"/>
        <w:rPr>
          <w:rFonts w:ascii="Calibri" w:hAnsi="Calibri" w:cs="Calibri"/>
          <w:sz w:val="22"/>
          <w:szCs w:val="22"/>
          <w:u w:val="single"/>
        </w:rPr>
      </w:pPr>
      <w:bookmarkStart w:id="50" w:name="_Hlk194479465"/>
      <w:r w:rsidRPr="00BE29DD">
        <w:rPr>
          <w:rFonts w:ascii="Calibri" w:hAnsi="Calibri" w:cs="Calibri"/>
          <w:sz w:val="22"/>
          <w:szCs w:val="22"/>
          <w:u w:val="single"/>
        </w:rPr>
        <w:t>UWAGA:</w:t>
      </w:r>
    </w:p>
    <w:p w14:paraId="0664A5B3" w14:textId="3D546FE2" w:rsidR="00D76F4F" w:rsidRPr="000D1D86" w:rsidRDefault="00D76F4F" w:rsidP="00923F70">
      <w:pPr>
        <w:pStyle w:val="Standard"/>
        <w:jc w:val="both"/>
        <w:rPr>
          <w:rFonts w:ascii="Calibri" w:hAnsi="Calibri" w:cs="Calibri"/>
          <w:sz w:val="22"/>
          <w:szCs w:val="22"/>
        </w:rPr>
      </w:pPr>
      <w:r w:rsidRPr="000D1D86">
        <w:rPr>
          <w:rFonts w:ascii="Calibri" w:hAnsi="Calibri" w:cs="Calibri"/>
          <w:sz w:val="22"/>
          <w:szCs w:val="22"/>
        </w:rPr>
        <w:t xml:space="preserve">Istniejąca instalacja w budynku składa się z przewodów miedzianych oraz aluminiowych, dwu oraz trzy żyłowych. W przypadku natrafienia na przewody aluminiowe w głównych torach zasilających należy je bezwzględnie wymienić na nowe przewody N2XH klasy B2ca. Sprawdzenia przez Wykonawcę jaki zakres wymiany przewodów aluminiowych jest wymagany i poinformowanie o tym Zamawiającego.  </w:t>
      </w:r>
    </w:p>
    <w:p w14:paraId="177E9528"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51" w:name="_Toc421873727"/>
      <w:bookmarkStart w:id="52" w:name="_Toc460574403"/>
      <w:bookmarkStart w:id="53" w:name="_Toc194058035"/>
      <w:bookmarkEnd w:id="49"/>
      <w:bookmarkEnd w:id="50"/>
      <w:r w:rsidRPr="00D63CC0">
        <w:rPr>
          <w:rFonts w:ascii="Calibri" w:hAnsi="Calibri" w:cs="Calibri"/>
          <w:sz w:val="22"/>
          <w:szCs w:val="22"/>
          <w:u w:val="single"/>
        </w:rPr>
        <w:t>Ochrona przeciwpożarowa</w:t>
      </w:r>
      <w:bookmarkEnd w:id="51"/>
      <w:bookmarkEnd w:id="52"/>
      <w:bookmarkEnd w:id="53"/>
    </w:p>
    <w:p w14:paraId="6E2CCC56" w14:textId="77777777" w:rsidR="00923F70" w:rsidRPr="00D63CC0" w:rsidRDefault="00923F70" w:rsidP="00D76F4F">
      <w:pPr>
        <w:spacing w:after="0"/>
        <w:ind w:firstLine="708"/>
        <w:jc w:val="both"/>
        <w:rPr>
          <w:rFonts w:cs="Calibri"/>
        </w:rPr>
      </w:pPr>
      <w:bookmarkStart w:id="54" w:name="_Toc421873728"/>
      <w:bookmarkStart w:id="55" w:name="_Toc460574404"/>
      <w:r w:rsidRPr="00D63CC0">
        <w:rPr>
          <w:rFonts w:cs="Calibri"/>
        </w:rPr>
        <w:t xml:space="preserve">Budynek wyposażony </w:t>
      </w:r>
      <w:r>
        <w:rPr>
          <w:rFonts w:cs="Calibri"/>
        </w:rPr>
        <w:t>jest</w:t>
      </w:r>
      <w:r w:rsidRPr="00D63CC0">
        <w:rPr>
          <w:rFonts w:cs="Calibri"/>
        </w:rPr>
        <w:t xml:space="preserve"> w Przeciwpożarowy Wyłącznik Prądu </w:t>
      </w:r>
      <w:r>
        <w:rPr>
          <w:rFonts w:cs="Calibri"/>
        </w:rPr>
        <w:t>– jego instalacja pozostaje bez zmian.</w:t>
      </w:r>
    </w:p>
    <w:p w14:paraId="47A7F0E9" w14:textId="77777777" w:rsidR="00923F70" w:rsidRPr="00D63CC0" w:rsidRDefault="00923F70" w:rsidP="00D76F4F">
      <w:pPr>
        <w:spacing w:after="0"/>
        <w:jc w:val="both"/>
        <w:rPr>
          <w:rFonts w:cs="Calibri"/>
        </w:rPr>
      </w:pPr>
      <w:r w:rsidRPr="00D63CC0">
        <w:rPr>
          <w:rFonts w:cs="Calibri"/>
        </w:rPr>
        <w:tab/>
        <w:t xml:space="preserve">W budynku będzie zainstalowane oświetlenie awaryjne i ewakuacyjne, oprawy z </w:t>
      </w:r>
      <w:r>
        <w:rPr>
          <w:rFonts w:cs="Calibri"/>
        </w:rPr>
        <w:t xml:space="preserve">indywidualnymi akumulatorami </w:t>
      </w:r>
      <w:r w:rsidRPr="00D63CC0">
        <w:rPr>
          <w:rFonts w:cs="Calibri"/>
        </w:rPr>
        <w:t xml:space="preserve">o czasie podtrzymania 1h. </w:t>
      </w:r>
    </w:p>
    <w:p w14:paraId="5F07E876" w14:textId="31ABBB6A" w:rsidR="001D43B1" w:rsidRPr="00D63CC0" w:rsidRDefault="00923F70" w:rsidP="00D76F4F">
      <w:pPr>
        <w:spacing w:after="0"/>
        <w:jc w:val="both"/>
        <w:rPr>
          <w:rFonts w:cs="Calibri"/>
        </w:rPr>
      </w:pPr>
      <w:r w:rsidRPr="00D63CC0">
        <w:rPr>
          <w:rFonts w:cs="Calibri"/>
        </w:rPr>
        <w:lastRenderedPageBreak/>
        <w:tab/>
        <w:t xml:space="preserve">Na dachu zainstalowana będzie podstawowa instalacja odgromowa oparta na zwodach poziomych oraz masztach odgromowych. </w:t>
      </w:r>
    </w:p>
    <w:p w14:paraId="4D6DEB61"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56" w:name="_Toc194058036"/>
      <w:r w:rsidRPr="00D63CC0">
        <w:rPr>
          <w:rFonts w:ascii="Calibri" w:hAnsi="Calibri" w:cs="Calibri"/>
          <w:sz w:val="22"/>
          <w:szCs w:val="22"/>
          <w:u w:val="single"/>
        </w:rPr>
        <w:t>Ochrona przeciwporażeniowa</w:t>
      </w:r>
      <w:bookmarkEnd w:id="54"/>
      <w:bookmarkEnd w:id="55"/>
      <w:bookmarkEnd w:id="56"/>
    </w:p>
    <w:p w14:paraId="0CEBD364" w14:textId="77777777" w:rsidR="00923F70" w:rsidRPr="00D63CC0" w:rsidRDefault="00923F70" w:rsidP="00923F70">
      <w:pPr>
        <w:pStyle w:val="Standard"/>
        <w:jc w:val="both"/>
        <w:rPr>
          <w:rFonts w:ascii="Calibri" w:hAnsi="Calibri" w:cs="Calibri"/>
          <w:sz w:val="22"/>
          <w:szCs w:val="22"/>
        </w:rPr>
      </w:pPr>
      <w:r w:rsidRPr="00D63CC0">
        <w:rPr>
          <w:rFonts w:ascii="Calibri" w:hAnsi="Calibri" w:cs="Calibri"/>
          <w:sz w:val="22"/>
          <w:szCs w:val="22"/>
        </w:rPr>
        <w:t>Jako ochronę przed dotykiem bezpośrednim zastosowano:</w:t>
      </w:r>
    </w:p>
    <w:p w14:paraId="4E194D10" w14:textId="77777777" w:rsidR="00923F70" w:rsidRPr="00D63CC0" w:rsidRDefault="00923F70">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izolację zapewnioną przez producentów kabli, przewodów, osprzętu i urządzeń</w:t>
      </w:r>
    </w:p>
    <w:p w14:paraId="3BAE3F52" w14:textId="77777777" w:rsidR="00923F70" w:rsidRPr="00D63CC0" w:rsidRDefault="00923F70">
      <w:pPr>
        <w:pStyle w:val="Standard"/>
        <w:numPr>
          <w:ilvl w:val="0"/>
          <w:numId w:val="5"/>
        </w:numPr>
        <w:tabs>
          <w:tab w:val="left" w:pos="708"/>
          <w:tab w:val="left" w:pos="993"/>
          <w:tab w:val="left" w:pos="2124"/>
          <w:tab w:val="left" w:pos="2832"/>
          <w:tab w:val="left" w:pos="3540"/>
          <w:tab w:val="center" w:pos="4536"/>
        </w:tabs>
        <w:autoSpaceDN w:val="0"/>
        <w:ind w:left="709" w:hanging="1"/>
        <w:jc w:val="both"/>
        <w:textAlignment w:val="baseline"/>
        <w:rPr>
          <w:rFonts w:ascii="Calibri" w:hAnsi="Calibri" w:cs="Calibri"/>
          <w:sz w:val="22"/>
          <w:szCs w:val="22"/>
        </w:rPr>
      </w:pPr>
      <w:r w:rsidRPr="00D63CC0">
        <w:rPr>
          <w:rFonts w:ascii="Calibri" w:hAnsi="Calibri" w:cs="Calibri"/>
          <w:sz w:val="22"/>
          <w:szCs w:val="22"/>
        </w:rPr>
        <w:t xml:space="preserve"> urządzenie i osprzęt o min. IP20</w:t>
      </w:r>
    </w:p>
    <w:p w14:paraId="26C004D5" w14:textId="77777777" w:rsidR="00923F70" w:rsidRPr="00D63CC0" w:rsidRDefault="00923F70" w:rsidP="00923F70">
      <w:pPr>
        <w:pStyle w:val="Standard"/>
        <w:tabs>
          <w:tab w:val="left" w:pos="708"/>
          <w:tab w:val="left" w:pos="1416"/>
          <w:tab w:val="left" w:pos="2124"/>
          <w:tab w:val="left" w:pos="2832"/>
          <w:tab w:val="left" w:pos="3540"/>
          <w:tab w:val="center" w:pos="4536"/>
        </w:tabs>
        <w:spacing w:before="120"/>
        <w:jc w:val="both"/>
        <w:rPr>
          <w:rFonts w:ascii="Calibri" w:hAnsi="Calibri" w:cs="Calibri"/>
          <w:sz w:val="22"/>
          <w:szCs w:val="22"/>
        </w:rPr>
      </w:pPr>
      <w:r w:rsidRPr="00D63CC0">
        <w:rPr>
          <w:rFonts w:ascii="Calibri" w:hAnsi="Calibri" w:cs="Calibri"/>
          <w:sz w:val="22"/>
          <w:szCs w:val="22"/>
        </w:rPr>
        <w:t>Jako ochronę prze dotykiem pośrednim zastosowano:</w:t>
      </w:r>
    </w:p>
    <w:p w14:paraId="2F862344" w14:textId="77777777" w:rsidR="00923F70" w:rsidRPr="00D63CC0" w:rsidRDefault="00923F70">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szybkie wyłączenie zasilania dla urządzeń odbiorczych</w:t>
      </w:r>
    </w:p>
    <w:p w14:paraId="4803B0E8" w14:textId="77777777" w:rsidR="00923F70" w:rsidRPr="00D63CC0" w:rsidRDefault="00923F70">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wyłączniki różnicowoprądowe o czułości 30mA dla gniazdek wtykowych</w:t>
      </w:r>
    </w:p>
    <w:p w14:paraId="50A69FE1" w14:textId="77777777" w:rsidR="00923F70" w:rsidRPr="00D63CC0" w:rsidRDefault="00923F70" w:rsidP="00923F70">
      <w:pPr>
        <w:pStyle w:val="Standard"/>
        <w:spacing w:before="120"/>
        <w:ind w:firstLine="708"/>
        <w:jc w:val="both"/>
        <w:rPr>
          <w:rFonts w:ascii="Calibri" w:hAnsi="Calibri" w:cs="Calibri"/>
          <w:sz w:val="22"/>
          <w:szCs w:val="22"/>
        </w:rPr>
      </w:pPr>
      <w:r w:rsidRPr="00D63CC0">
        <w:rPr>
          <w:rFonts w:ascii="Calibri" w:hAnsi="Calibri" w:cs="Calibri"/>
          <w:sz w:val="22"/>
          <w:szCs w:val="22"/>
        </w:rPr>
        <w:t>Instalację wykonać wg PN-HD 60364-4-41:2017-09 w układzie sieci TN-S. Ochronie podlegają wszystkie elementy metalowe, na których w normalnych warunkach nie występuje napięcie, takie jak: metalowe elementy opraw oświetleniowych, metalowe obudowy pomp itp.</w:t>
      </w:r>
    </w:p>
    <w:p w14:paraId="23504E49" w14:textId="77777777" w:rsidR="00923F70" w:rsidRPr="00D63CC0" w:rsidRDefault="00923F70" w:rsidP="00923F70">
      <w:pPr>
        <w:pStyle w:val="Standard"/>
        <w:spacing w:before="120"/>
        <w:ind w:firstLine="708"/>
        <w:jc w:val="both"/>
        <w:rPr>
          <w:rFonts w:ascii="Calibri" w:hAnsi="Calibri" w:cs="Calibri"/>
          <w:sz w:val="22"/>
          <w:szCs w:val="22"/>
        </w:rPr>
      </w:pPr>
      <w:r w:rsidRPr="00D63CC0">
        <w:rPr>
          <w:rFonts w:ascii="Calibri" w:hAnsi="Calibri" w:cs="Calibri"/>
          <w:sz w:val="22"/>
          <w:szCs w:val="22"/>
        </w:rPr>
        <w:t>Jako zapewnienie ochrony przed skutkami zwarć i przeciążeń stosuje się wyłączniki modułowe i wkładki bezpiecznikowe o charakterystyce odpowiedniej dla danego typu odciążenia i rozruchu. Dla zabezpieczenia urządzeń PPOŻ stosować bezpieczniki topikowe.</w:t>
      </w:r>
    </w:p>
    <w:p w14:paraId="5AD80E4D" w14:textId="77777777" w:rsidR="00923F70" w:rsidRPr="00D63CC0" w:rsidRDefault="00923F70" w:rsidP="00923F70">
      <w:pPr>
        <w:pStyle w:val="Standard"/>
        <w:spacing w:before="120"/>
        <w:ind w:firstLine="708"/>
        <w:jc w:val="both"/>
        <w:rPr>
          <w:rFonts w:ascii="Calibri" w:hAnsi="Calibri" w:cs="Calibri"/>
          <w:sz w:val="22"/>
          <w:szCs w:val="22"/>
        </w:rPr>
      </w:pPr>
      <w:r w:rsidRPr="00D63CC0">
        <w:rPr>
          <w:rFonts w:ascii="Calibri" w:hAnsi="Calibri" w:cs="Calibri"/>
          <w:sz w:val="22"/>
          <w:szCs w:val="22"/>
        </w:rPr>
        <w:t>Dobór kabli i przewodów został przeprowadzony ze względu na:</w:t>
      </w:r>
    </w:p>
    <w:p w14:paraId="2DA97A43" w14:textId="77777777" w:rsidR="00923F70" w:rsidRPr="00D63CC0" w:rsidRDefault="00923F70">
      <w:pPr>
        <w:pStyle w:val="Akapitzlist1"/>
        <w:numPr>
          <w:ilvl w:val="0"/>
          <w:numId w:val="2"/>
        </w:numPr>
        <w:suppressAutoHyphens/>
        <w:autoSpaceDN w:val="0"/>
        <w:spacing w:line="240" w:lineRule="auto"/>
        <w:textAlignment w:val="baseline"/>
      </w:pPr>
      <w:r w:rsidRPr="00D63CC0">
        <w:t>długotrwałą obciążalność prądową i przeciążalność,</w:t>
      </w:r>
    </w:p>
    <w:p w14:paraId="59C43175" w14:textId="77777777" w:rsidR="00923F70" w:rsidRPr="00D63CC0" w:rsidRDefault="00923F70">
      <w:pPr>
        <w:pStyle w:val="Akapitzlist1"/>
        <w:numPr>
          <w:ilvl w:val="0"/>
          <w:numId w:val="2"/>
        </w:numPr>
        <w:suppressAutoHyphens/>
        <w:autoSpaceDN w:val="0"/>
        <w:spacing w:line="240" w:lineRule="auto"/>
        <w:textAlignment w:val="baseline"/>
      </w:pPr>
      <w:r w:rsidRPr="00D63CC0">
        <w:t>warunki zwarciowe,</w:t>
      </w:r>
    </w:p>
    <w:p w14:paraId="56AA3C87" w14:textId="77777777" w:rsidR="00923F70" w:rsidRPr="00D63CC0" w:rsidRDefault="00923F70">
      <w:pPr>
        <w:pStyle w:val="Akapitzlist1"/>
        <w:numPr>
          <w:ilvl w:val="0"/>
          <w:numId w:val="2"/>
        </w:numPr>
        <w:suppressAutoHyphens/>
        <w:autoSpaceDN w:val="0"/>
        <w:spacing w:line="240" w:lineRule="auto"/>
        <w:textAlignment w:val="baseline"/>
      </w:pPr>
      <w:r w:rsidRPr="00D63CC0">
        <w:t>spadek napięcia,</w:t>
      </w:r>
    </w:p>
    <w:p w14:paraId="5BE0FDE1" w14:textId="77777777" w:rsidR="00923F70" w:rsidRPr="00D63CC0" w:rsidRDefault="00923F70">
      <w:pPr>
        <w:pStyle w:val="Akapitzlist1"/>
        <w:numPr>
          <w:ilvl w:val="0"/>
          <w:numId w:val="2"/>
        </w:numPr>
        <w:suppressAutoHyphens/>
        <w:autoSpaceDN w:val="0"/>
        <w:spacing w:line="240" w:lineRule="auto"/>
        <w:textAlignment w:val="baseline"/>
      </w:pPr>
      <w:r w:rsidRPr="00D63CC0">
        <w:t>skuteczność ochrony przeciwporażeniowej.</w:t>
      </w:r>
    </w:p>
    <w:p w14:paraId="61787DB9"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57" w:name="_Toc421873729"/>
      <w:bookmarkStart w:id="58" w:name="_Toc460574405"/>
      <w:bookmarkStart w:id="59" w:name="_Toc194058037"/>
      <w:r w:rsidRPr="00D63CC0">
        <w:rPr>
          <w:rFonts w:ascii="Calibri" w:hAnsi="Calibri" w:cs="Calibri"/>
          <w:sz w:val="22"/>
          <w:szCs w:val="22"/>
          <w:u w:val="single"/>
        </w:rPr>
        <w:t>Ochrona przeciwprzepięciowa</w:t>
      </w:r>
      <w:bookmarkEnd w:id="57"/>
      <w:bookmarkEnd w:id="58"/>
      <w:bookmarkEnd w:id="59"/>
    </w:p>
    <w:p w14:paraId="667C0C01" w14:textId="77777777" w:rsidR="00923F70" w:rsidRPr="00D63CC0" w:rsidRDefault="00923F70" w:rsidP="00923F70">
      <w:pPr>
        <w:ind w:firstLine="708"/>
        <w:jc w:val="both"/>
        <w:rPr>
          <w:rFonts w:cs="Calibri"/>
        </w:rPr>
      </w:pPr>
      <w:r w:rsidRPr="00D63CC0">
        <w:rPr>
          <w:rFonts w:cs="Calibri"/>
        </w:rPr>
        <w:t>W budynku zastosowano ochronę przeciwprzepięciową. Zakłada się zainstalowanie ochronnika typu 1+2 w rozdzielnic</w:t>
      </w:r>
      <w:r>
        <w:rPr>
          <w:rFonts w:cs="Calibri"/>
        </w:rPr>
        <w:t>y głównej budynku</w:t>
      </w:r>
      <w:r w:rsidRPr="00D63CC0">
        <w:rPr>
          <w:rFonts w:cs="Calibri"/>
        </w:rPr>
        <w:t>.</w:t>
      </w:r>
    </w:p>
    <w:p w14:paraId="3FE56E7C"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60" w:name="_Toc194058038"/>
      <w:r w:rsidRPr="00D63CC0">
        <w:rPr>
          <w:rFonts w:ascii="Calibri" w:hAnsi="Calibri" w:cs="Calibri"/>
          <w:sz w:val="22"/>
          <w:szCs w:val="22"/>
          <w:u w:val="single"/>
        </w:rPr>
        <w:t>Kompensacja mocy biernej</w:t>
      </w:r>
      <w:bookmarkEnd w:id="60"/>
    </w:p>
    <w:p w14:paraId="3FE54306" w14:textId="3A834A75" w:rsidR="001727A4" w:rsidRDefault="00923F70" w:rsidP="00923F70">
      <w:pPr>
        <w:spacing w:line="264" w:lineRule="auto"/>
        <w:jc w:val="both"/>
        <w:rPr>
          <w:rFonts w:cs="Calibri"/>
        </w:rPr>
      </w:pPr>
      <w:bookmarkStart w:id="61" w:name="_Toc460326155"/>
      <w:bookmarkStart w:id="62" w:name="_Toc460574409"/>
      <w:r>
        <w:rPr>
          <w:rFonts w:cs="Calibri"/>
        </w:rPr>
        <w:t>Nie projektuje się kompensacji mocy biernej w Szkole.</w:t>
      </w:r>
    </w:p>
    <w:p w14:paraId="59491A17" w14:textId="77777777" w:rsidR="00E66A46" w:rsidRPr="00BF29C1" w:rsidRDefault="00E66A46" w:rsidP="00E66A46">
      <w:pPr>
        <w:pStyle w:val="Nagwek2"/>
        <w:keepLines/>
        <w:numPr>
          <w:ilvl w:val="1"/>
          <w:numId w:val="0"/>
        </w:numPr>
        <w:spacing w:after="120"/>
        <w:ind w:left="600" w:hanging="600"/>
        <w:rPr>
          <w:rFonts w:ascii="Calibri" w:hAnsi="Calibri" w:cs="Calibri"/>
          <w:sz w:val="22"/>
          <w:szCs w:val="22"/>
          <w:u w:val="single"/>
        </w:rPr>
      </w:pPr>
      <w:bookmarkStart w:id="63" w:name="_Toc169200475"/>
      <w:bookmarkStart w:id="64" w:name="_Toc194058039"/>
      <w:r w:rsidRPr="00BF29C1">
        <w:rPr>
          <w:rFonts w:ascii="Calibri" w:hAnsi="Calibri" w:cs="Calibri"/>
          <w:sz w:val="22"/>
          <w:szCs w:val="22"/>
          <w:u w:val="single"/>
        </w:rPr>
        <w:t>Instalacja przewietrzania sali sportowej</w:t>
      </w:r>
      <w:bookmarkEnd w:id="63"/>
      <w:bookmarkEnd w:id="64"/>
    </w:p>
    <w:p w14:paraId="647AC72F" w14:textId="77777777" w:rsidR="00E66A46" w:rsidRPr="00BF29C1" w:rsidRDefault="00E66A46" w:rsidP="00E66A46">
      <w:pPr>
        <w:spacing w:line="264" w:lineRule="auto"/>
        <w:jc w:val="both"/>
        <w:rPr>
          <w:rFonts w:cs="Calibri"/>
        </w:rPr>
      </w:pPr>
      <w:bookmarkStart w:id="65" w:name="_Hlk187131595"/>
      <w:r w:rsidRPr="00BF29C1">
        <w:rPr>
          <w:rFonts w:cs="Calibri"/>
        </w:rPr>
        <w:t xml:space="preserve">Dla przewietrzania sali sportowej zaprojektowane zostały przez Architekta okna z siłownikami w sali sportowej. Każde wskazane okno wyposażyć w siłownik łańcuchowy (przyjęto siłownik pozwalający na uchylenie okna na 350mm – zakres pracy siłownika). Siłowniki spięte w grupy zgodnie z załączonym schematem. Każda grupa posiada swój przycisk sterowania (zamknij – otwórz), pozwala to na sterowanie (otwarcie – zamknięcie) dowolnej grupy okien. Podane na schemacie połączenie poszczególnych siłowników w grupy jest propozycją projektanta. Na etapie realizacji potwierdzić podział na grupy z Inwestorem / Użytkownikiem. </w:t>
      </w:r>
    </w:p>
    <w:p w14:paraId="55384651" w14:textId="77777777" w:rsidR="00E66A46" w:rsidRPr="00BF29C1" w:rsidRDefault="00E66A46" w:rsidP="00E66A46">
      <w:pPr>
        <w:spacing w:line="264" w:lineRule="auto"/>
        <w:jc w:val="both"/>
        <w:rPr>
          <w:rFonts w:cs="Calibri"/>
        </w:rPr>
      </w:pPr>
      <w:r w:rsidRPr="00BF29C1">
        <w:rPr>
          <w:rFonts w:cs="Calibri"/>
        </w:rPr>
        <w:t xml:space="preserve">Przewody od siłowników przez przyciski sterujące doprowadzić do centrali przewietrzania. Centralka zasilona z nowego obwodu rozdzielnicy, zainstalować zabezpieczenie B16/30mA, </w:t>
      </w:r>
      <w:proofErr w:type="spellStart"/>
      <w:r w:rsidRPr="00BF29C1">
        <w:rPr>
          <w:rFonts w:cs="Calibri"/>
        </w:rPr>
        <w:t>typuA</w:t>
      </w:r>
      <w:proofErr w:type="spellEnd"/>
      <w:r w:rsidRPr="00BF29C1">
        <w:rPr>
          <w:rFonts w:cs="Calibri"/>
        </w:rPr>
        <w:t xml:space="preserve">, przewód </w:t>
      </w:r>
      <w:r w:rsidRPr="00BF29C1">
        <w:rPr>
          <w:rFonts w:cs="Calibri"/>
        </w:rPr>
        <w:lastRenderedPageBreak/>
        <w:t>N2XH 3x2,5mm</w:t>
      </w:r>
      <w:r w:rsidRPr="00BF29C1">
        <w:rPr>
          <w:rFonts w:cs="Calibri"/>
          <w:vertAlign w:val="superscript"/>
        </w:rPr>
        <w:t>2</w:t>
      </w:r>
      <w:r w:rsidRPr="00BF29C1">
        <w:rPr>
          <w:rFonts w:cs="Calibri"/>
        </w:rPr>
        <w:t xml:space="preserve">. </w:t>
      </w:r>
      <w:proofErr w:type="spellStart"/>
      <w:r w:rsidRPr="00BF29C1">
        <w:rPr>
          <w:rFonts w:cs="Calibri"/>
        </w:rPr>
        <w:t>Oprzewodowanie</w:t>
      </w:r>
      <w:proofErr w:type="spellEnd"/>
      <w:r w:rsidRPr="00BF29C1">
        <w:rPr>
          <w:rFonts w:cs="Calibri"/>
        </w:rPr>
        <w:t xml:space="preserve"> siłowników przewodem giętkim, 4-żyłowym w izolacji min. 750V, </w:t>
      </w:r>
      <w:proofErr w:type="spellStart"/>
      <w:r w:rsidRPr="00BF29C1">
        <w:rPr>
          <w:rFonts w:cs="Calibri"/>
        </w:rPr>
        <w:t>bezhalogenowym</w:t>
      </w:r>
      <w:proofErr w:type="spellEnd"/>
      <w:r w:rsidRPr="00BF29C1">
        <w:rPr>
          <w:rFonts w:cs="Calibri"/>
        </w:rPr>
        <w:t>.</w:t>
      </w:r>
    </w:p>
    <w:p w14:paraId="6AEE6F02" w14:textId="77777777" w:rsidR="00E66A46" w:rsidRPr="00BF29C1" w:rsidRDefault="00E66A46" w:rsidP="00E66A46">
      <w:pPr>
        <w:spacing w:line="264" w:lineRule="auto"/>
        <w:jc w:val="both"/>
        <w:rPr>
          <w:rFonts w:cs="Calibri"/>
        </w:rPr>
      </w:pPr>
      <w:r w:rsidRPr="00BF29C1">
        <w:rPr>
          <w:rFonts w:cs="Calibri"/>
        </w:rPr>
        <w:t xml:space="preserve">Do centralki podłączyć czujnik pogodowy pod wskazane w instrukcji wejście. </w:t>
      </w:r>
    </w:p>
    <w:p w14:paraId="58259AE8" w14:textId="77777777" w:rsidR="00E66A46" w:rsidRPr="00BF29C1" w:rsidRDefault="00E66A46" w:rsidP="00E66A46">
      <w:pPr>
        <w:spacing w:after="0" w:line="264" w:lineRule="auto"/>
        <w:jc w:val="both"/>
        <w:rPr>
          <w:rFonts w:cs="Calibri"/>
        </w:rPr>
      </w:pPr>
      <w:r w:rsidRPr="00BF29C1">
        <w:rPr>
          <w:rFonts w:cs="Calibri"/>
        </w:rPr>
        <w:t>Parametry centralki przewietrzania:</w:t>
      </w:r>
    </w:p>
    <w:p w14:paraId="35B4A7CC" w14:textId="77777777" w:rsidR="00E66A46" w:rsidRPr="00BF29C1" w:rsidRDefault="00E66A46" w:rsidP="00E66A46">
      <w:pPr>
        <w:spacing w:after="0" w:line="264" w:lineRule="auto"/>
        <w:jc w:val="both"/>
        <w:rPr>
          <w:rFonts w:cs="Calibri"/>
        </w:rPr>
      </w:pPr>
      <w:r w:rsidRPr="00BF29C1">
        <w:rPr>
          <w:rFonts w:cs="Calibri"/>
        </w:rPr>
        <w:t xml:space="preserve">- zasilanie 230V, </w:t>
      </w:r>
    </w:p>
    <w:p w14:paraId="6E961E10" w14:textId="77777777" w:rsidR="00E66A46" w:rsidRPr="00BF29C1" w:rsidRDefault="00E66A46" w:rsidP="00E66A46">
      <w:pPr>
        <w:spacing w:after="0" w:line="264" w:lineRule="auto"/>
        <w:jc w:val="both"/>
        <w:rPr>
          <w:rFonts w:cs="Calibri"/>
        </w:rPr>
      </w:pPr>
      <w:r w:rsidRPr="00BF29C1">
        <w:rPr>
          <w:rFonts w:cs="Calibri"/>
        </w:rPr>
        <w:t xml:space="preserve">- 4 gniazda wyjściowe, każde o obciążalności 3A / 230V, </w:t>
      </w:r>
    </w:p>
    <w:p w14:paraId="100C4DAB" w14:textId="77777777" w:rsidR="00E66A46" w:rsidRPr="00BF29C1" w:rsidRDefault="00E66A46" w:rsidP="00E66A46">
      <w:pPr>
        <w:spacing w:after="0" w:line="264" w:lineRule="auto"/>
        <w:jc w:val="both"/>
        <w:rPr>
          <w:rFonts w:cs="Calibri"/>
        </w:rPr>
      </w:pPr>
      <w:r w:rsidRPr="00BF29C1">
        <w:rPr>
          <w:rFonts w:cs="Calibri"/>
        </w:rPr>
        <w:t>- podłączenie czujki pogodowej.</w:t>
      </w:r>
    </w:p>
    <w:p w14:paraId="430C445B" w14:textId="77777777" w:rsidR="00E66A46" w:rsidRPr="00BF29C1" w:rsidRDefault="00E66A46" w:rsidP="00E66A46">
      <w:pPr>
        <w:spacing w:after="0" w:line="264" w:lineRule="auto"/>
        <w:jc w:val="both"/>
        <w:rPr>
          <w:rFonts w:cs="Calibri"/>
        </w:rPr>
      </w:pPr>
    </w:p>
    <w:p w14:paraId="48A7297B" w14:textId="77777777" w:rsidR="00E66A46" w:rsidRPr="00BF29C1" w:rsidRDefault="00E66A46" w:rsidP="00E66A46">
      <w:pPr>
        <w:spacing w:after="0" w:line="264" w:lineRule="auto"/>
        <w:jc w:val="both"/>
        <w:rPr>
          <w:rFonts w:cs="Calibri"/>
        </w:rPr>
      </w:pPr>
      <w:r w:rsidRPr="00BF29C1">
        <w:rPr>
          <w:rFonts w:cs="Calibri"/>
        </w:rPr>
        <w:t>Na etapie projektu skoordynować zakup i montaż siłowników z zakupem okien. Dopasować napęd do zamówionych okien. Powyższe rozwiązanie jest propozycją projektanta, dopuszcza się zmianę opisane rozwiązania po uzyskaniu akceptacji Zamawiającego / Użytkownika oraz Projektanta.</w:t>
      </w:r>
    </w:p>
    <w:p w14:paraId="4FEF2607" w14:textId="77777777" w:rsidR="00923F70" w:rsidRPr="00D63CC0" w:rsidRDefault="00923F70" w:rsidP="00923F70">
      <w:pPr>
        <w:pStyle w:val="Nagwek2"/>
        <w:keepLines/>
        <w:spacing w:after="120"/>
        <w:rPr>
          <w:rFonts w:ascii="Calibri" w:hAnsi="Calibri" w:cs="Calibri"/>
          <w:sz w:val="22"/>
          <w:szCs w:val="22"/>
          <w:u w:val="single"/>
        </w:rPr>
      </w:pPr>
      <w:bookmarkStart w:id="66" w:name="_Toc194058040"/>
      <w:bookmarkEnd w:id="65"/>
      <w:r w:rsidRPr="00D63CC0">
        <w:rPr>
          <w:rFonts w:ascii="Calibri" w:hAnsi="Calibri" w:cs="Calibri"/>
          <w:sz w:val="22"/>
          <w:szCs w:val="22"/>
          <w:u w:val="single"/>
        </w:rPr>
        <w:t>Instalacja odgromowa, uziemiająca</w:t>
      </w:r>
      <w:bookmarkEnd w:id="61"/>
      <w:bookmarkEnd w:id="62"/>
      <w:r w:rsidRPr="00D63CC0">
        <w:rPr>
          <w:rFonts w:ascii="Calibri" w:hAnsi="Calibri" w:cs="Calibri"/>
          <w:sz w:val="22"/>
          <w:szCs w:val="22"/>
          <w:u w:val="single"/>
        </w:rPr>
        <w:t xml:space="preserve"> i połączeń wyrównawczych</w:t>
      </w:r>
      <w:bookmarkEnd w:id="66"/>
    </w:p>
    <w:p w14:paraId="2492CC49" w14:textId="0C2B095E" w:rsidR="00923F70" w:rsidRPr="00D63CC0" w:rsidRDefault="00923F70" w:rsidP="00076B78">
      <w:pPr>
        <w:ind w:firstLine="708"/>
        <w:jc w:val="both"/>
        <w:rPr>
          <w:rFonts w:cs="Calibri"/>
        </w:rPr>
      </w:pPr>
      <w:r w:rsidRPr="00D63CC0">
        <w:rPr>
          <w:rFonts w:cs="Calibri"/>
        </w:rPr>
        <w:t>Zgo</w:t>
      </w:r>
      <w:r w:rsidR="006F156B">
        <w:rPr>
          <w:rFonts w:cs="Calibri"/>
        </w:rPr>
        <w:t>d</w:t>
      </w:r>
      <w:r w:rsidRPr="00D63CC0">
        <w:rPr>
          <w:rFonts w:cs="Calibri"/>
        </w:rPr>
        <w:t>nie z normą PN-EN 62305 dla instalacji zakłada się klasę IV klasę LPS. Należy wykonać zwody poziome oraz przewody odprowadzające.  W celu ochrony urządzeń na dachu stosuje się maszty odgromowe o wysokości podanej na rzucie dachu. Instalację wykonać zgodnie z obowiązującymi normami oraz załączonymi rysunkami.</w:t>
      </w:r>
    </w:p>
    <w:p w14:paraId="2EB3DC05" w14:textId="77777777" w:rsidR="00923F70" w:rsidRPr="00D63CC0" w:rsidRDefault="00923F70" w:rsidP="00E63A1D">
      <w:pPr>
        <w:spacing w:after="0"/>
        <w:jc w:val="both"/>
        <w:rPr>
          <w:rFonts w:cs="Calibri"/>
          <w:b/>
          <w:bCs/>
        </w:rPr>
      </w:pPr>
      <w:bookmarkStart w:id="67" w:name="_Hlk194479528"/>
      <w:r w:rsidRPr="00D63CC0">
        <w:rPr>
          <w:rFonts w:cs="Calibri"/>
          <w:b/>
          <w:bCs/>
        </w:rPr>
        <w:t>Zwody poziome</w:t>
      </w:r>
    </w:p>
    <w:p w14:paraId="450C7AF1" w14:textId="77777777" w:rsidR="00923F70" w:rsidRPr="00D63CC0" w:rsidRDefault="00923F70" w:rsidP="00E63A1D">
      <w:pPr>
        <w:spacing w:after="0"/>
        <w:jc w:val="both"/>
        <w:rPr>
          <w:rFonts w:cs="Calibri"/>
        </w:rPr>
      </w:pPr>
      <w:r w:rsidRPr="00D63CC0">
        <w:rPr>
          <w:rFonts w:cs="Calibri"/>
        </w:rPr>
        <w:t>Średnica drutu stalowego, ocynkowanego dla zwodów poziomych - 8mm.</w:t>
      </w:r>
    </w:p>
    <w:p w14:paraId="29AE4AE3" w14:textId="2F0BDF17" w:rsidR="001727A4" w:rsidRDefault="00923F70" w:rsidP="00E63A1D">
      <w:pPr>
        <w:spacing w:after="0"/>
        <w:jc w:val="both"/>
        <w:rPr>
          <w:rFonts w:cs="Calibri"/>
        </w:rPr>
      </w:pPr>
      <w:r w:rsidRPr="00D63CC0">
        <w:rPr>
          <w:rFonts w:cs="Calibri"/>
        </w:rPr>
        <w:t xml:space="preserve">Na wszystkich wystających elementach budynku (attyki) wykonana będzie blacharka, blachą o grubości 0,5mm. Blacharka ta zostanie przyłączona do zwodów poziomych montowanych na dachu. Poszczególne płaty blacharki bocznikować drutem </w:t>
      </w:r>
      <w:proofErr w:type="spellStart"/>
      <w:r w:rsidRPr="00D63CC0">
        <w:rPr>
          <w:rFonts w:cs="Calibri"/>
        </w:rPr>
        <w:t>FeZn</w:t>
      </w:r>
      <w:proofErr w:type="spellEnd"/>
      <w:r w:rsidRPr="00D63CC0">
        <w:rPr>
          <w:rFonts w:cs="Calibri"/>
        </w:rPr>
        <w:t xml:space="preserve"> 8mm, za pomocą zacisków. Wystające nad</w:t>
      </w:r>
      <w:r w:rsidR="00D76F4F">
        <w:rPr>
          <w:rFonts w:cs="Calibri"/>
        </w:rPr>
        <w:t xml:space="preserve"> </w:t>
      </w:r>
      <w:r w:rsidRPr="00D63CC0">
        <w:rPr>
          <w:rFonts w:cs="Calibri"/>
        </w:rPr>
        <w:t>połać dachową i kominy chronione będą za pomocą oddzielnych połączeń odgromowych, połączonych</w:t>
      </w:r>
      <w:r w:rsidR="00D76F4F">
        <w:rPr>
          <w:rFonts w:cs="Calibri"/>
        </w:rPr>
        <w:t xml:space="preserve"> </w:t>
      </w:r>
      <w:r w:rsidRPr="00D63CC0">
        <w:rPr>
          <w:rFonts w:cs="Calibri"/>
        </w:rPr>
        <w:t>z instalacją odgromową na dachu.</w:t>
      </w:r>
      <w:r w:rsidR="00CA0A76">
        <w:rPr>
          <w:rFonts w:cs="Calibri"/>
        </w:rPr>
        <w:t xml:space="preserve"> </w:t>
      </w:r>
      <w:bookmarkStart w:id="68" w:name="_Hlk194062091"/>
      <w:r w:rsidR="00CA0A76">
        <w:rPr>
          <w:rFonts w:cs="Calibri"/>
        </w:rPr>
        <w:t>W przypadku zbliżeń do urządzeń elektrycznych stosować kable</w:t>
      </w:r>
      <w:r w:rsidR="00D76F4F">
        <w:rPr>
          <w:rFonts w:cs="Calibri"/>
        </w:rPr>
        <w:t xml:space="preserve"> </w:t>
      </w:r>
      <w:r w:rsidR="00CA0A76">
        <w:rPr>
          <w:rFonts w:cs="Calibri"/>
        </w:rPr>
        <w:t>izolowane wysokonapięciowe dla połączenie elementów instalacji odgromowej.</w:t>
      </w:r>
      <w:bookmarkEnd w:id="68"/>
    </w:p>
    <w:bookmarkEnd w:id="67"/>
    <w:p w14:paraId="6D5D23F1" w14:textId="77777777" w:rsidR="00E63A1D" w:rsidRPr="00E63A1D" w:rsidRDefault="00E63A1D" w:rsidP="00E63A1D">
      <w:pPr>
        <w:spacing w:after="0"/>
        <w:jc w:val="both"/>
        <w:rPr>
          <w:rFonts w:cs="Calibri"/>
        </w:rPr>
      </w:pPr>
    </w:p>
    <w:p w14:paraId="7DE54707" w14:textId="77777777" w:rsidR="00E63A1D" w:rsidRDefault="00923F70" w:rsidP="00E63A1D">
      <w:pPr>
        <w:spacing w:after="0"/>
        <w:rPr>
          <w:rFonts w:cs="Calibri"/>
          <w:b/>
          <w:bCs/>
        </w:rPr>
      </w:pPr>
      <w:bookmarkStart w:id="69" w:name="_Hlk194479560"/>
      <w:r w:rsidRPr="00D63CC0">
        <w:rPr>
          <w:rFonts w:cs="Calibri"/>
          <w:b/>
          <w:bCs/>
        </w:rPr>
        <w:t>Przewody odprowadzające</w:t>
      </w:r>
    </w:p>
    <w:p w14:paraId="0B2BB1EB" w14:textId="4266A3CE" w:rsidR="00923F70" w:rsidRPr="00E63A1D" w:rsidRDefault="00E63A1D" w:rsidP="00DC419E">
      <w:pPr>
        <w:spacing w:after="0"/>
        <w:jc w:val="both"/>
        <w:rPr>
          <w:rFonts w:cs="Calibri"/>
          <w:b/>
          <w:bCs/>
        </w:rPr>
      </w:pPr>
      <w:bookmarkStart w:id="70" w:name="_Hlk194566916"/>
      <w:r>
        <w:rPr>
          <w:rFonts w:cs="Calibri"/>
        </w:rPr>
        <w:t>P</w:t>
      </w:r>
      <w:r w:rsidR="00923F70" w:rsidRPr="00D63CC0">
        <w:rPr>
          <w:rFonts w:cs="Calibri"/>
        </w:rPr>
        <w:t xml:space="preserve">rzewody odprowadzające wykonać drutem </w:t>
      </w:r>
      <w:proofErr w:type="spellStart"/>
      <w:r w:rsidR="00923F70" w:rsidRPr="00D63CC0">
        <w:rPr>
          <w:rFonts w:cs="Calibri"/>
        </w:rPr>
        <w:t>dFeZn</w:t>
      </w:r>
      <w:proofErr w:type="spellEnd"/>
      <w:r w:rsidR="00923F70" w:rsidRPr="00D63CC0">
        <w:rPr>
          <w:rFonts w:cs="Calibri"/>
        </w:rPr>
        <w:t xml:space="preserve"> fi8 układanym w rurach niepalnych w warstwie</w:t>
      </w:r>
      <w:r w:rsidR="00DC419E">
        <w:rPr>
          <w:rFonts w:cs="Calibri"/>
        </w:rPr>
        <w:t xml:space="preserve"> </w:t>
      </w:r>
      <w:r w:rsidR="00923F70" w:rsidRPr="00D63CC0">
        <w:rPr>
          <w:rFonts w:cs="Calibri"/>
        </w:rPr>
        <w:t xml:space="preserve">ocieplenia. Ponad dach wyprowadzić odcinek drutu ~20cm do którego przyłączać zwody poziome. </w:t>
      </w:r>
      <w:bookmarkStart w:id="71" w:name="_Hlk194062053"/>
      <w:r w:rsidR="00923F70" w:rsidRPr="00D63CC0">
        <w:rPr>
          <w:rFonts w:cs="Calibri"/>
        </w:rPr>
        <w:t xml:space="preserve">Przewody odprowadzające </w:t>
      </w:r>
      <w:r w:rsidR="009026CF">
        <w:rPr>
          <w:rFonts w:cs="Calibri"/>
        </w:rPr>
        <w:t>w</w:t>
      </w:r>
      <w:r w:rsidR="007E79B3">
        <w:rPr>
          <w:rFonts w:cs="Calibri"/>
        </w:rPr>
        <w:t xml:space="preserve"> złącz</w:t>
      </w:r>
      <w:r w:rsidR="009026CF">
        <w:rPr>
          <w:rFonts w:cs="Calibri"/>
        </w:rPr>
        <w:t>ach</w:t>
      </w:r>
      <w:r w:rsidR="007E79B3">
        <w:rPr>
          <w:rFonts w:cs="Calibri"/>
        </w:rPr>
        <w:t xml:space="preserve"> pomiarowych </w:t>
      </w:r>
      <w:r w:rsidR="00923F70" w:rsidRPr="00D63CC0">
        <w:rPr>
          <w:rFonts w:cs="Calibri"/>
        </w:rPr>
        <w:t xml:space="preserve">należy połączyć z </w:t>
      </w:r>
      <w:r w:rsidR="007E79B3">
        <w:rPr>
          <w:rFonts w:cs="Calibri"/>
        </w:rPr>
        <w:t xml:space="preserve">projektowanym </w:t>
      </w:r>
      <w:r w:rsidR="00923F70" w:rsidRPr="00D63CC0">
        <w:rPr>
          <w:rFonts w:cs="Calibri"/>
        </w:rPr>
        <w:t xml:space="preserve">uziomem </w:t>
      </w:r>
      <w:r w:rsidR="007E79B3">
        <w:rPr>
          <w:rFonts w:cs="Calibri"/>
        </w:rPr>
        <w:t xml:space="preserve">otokowym wykonanym bednarką </w:t>
      </w:r>
      <w:proofErr w:type="spellStart"/>
      <w:r w:rsidR="007E79B3">
        <w:rPr>
          <w:rFonts w:cs="Calibri"/>
        </w:rPr>
        <w:t>FeZn</w:t>
      </w:r>
      <w:proofErr w:type="spellEnd"/>
      <w:r w:rsidR="007E79B3">
        <w:rPr>
          <w:rFonts w:cs="Calibri"/>
        </w:rPr>
        <w:t xml:space="preserve"> 30x4</w:t>
      </w:r>
      <w:bookmarkEnd w:id="70"/>
      <w:r w:rsidR="00923F70" w:rsidRPr="00D63CC0">
        <w:rPr>
          <w:rFonts w:cs="Calibri"/>
        </w:rPr>
        <w:t>.</w:t>
      </w:r>
      <w:bookmarkEnd w:id="71"/>
    </w:p>
    <w:bookmarkEnd w:id="69"/>
    <w:p w14:paraId="26553F91" w14:textId="77777777" w:rsidR="00923F70" w:rsidRPr="00D63CC0" w:rsidRDefault="00923F70" w:rsidP="00923F70">
      <w:pPr>
        <w:ind w:firstLine="708"/>
        <w:jc w:val="both"/>
        <w:rPr>
          <w:rFonts w:cs="Calibri"/>
        </w:rPr>
      </w:pPr>
      <w:r w:rsidRPr="00D63CC0">
        <w:rPr>
          <w:rFonts w:cs="Calibri"/>
        </w:rPr>
        <w:t xml:space="preserve">Dla zapewnienia właściwego uziemienia urządzeń oraz elementów instalacji elektrycznej zaprojektowano instalację połączeń wyrównawczych głównych i miejscowych. Przy rozdzielnicy głównej zaprojektowano Główną Szynę Uziemiającą GSU. Do GSU przyłączyć bednarkę </w:t>
      </w:r>
      <w:proofErr w:type="spellStart"/>
      <w:r w:rsidRPr="00D63CC0">
        <w:rPr>
          <w:rFonts w:cs="Calibri"/>
        </w:rPr>
        <w:t>uziomową</w:t>
      </w:r>
      <w:proofErr w:type="spellEnd"/>
      <w:r w:rsidRPr="00D63CC0">
        <w:rPr>
          <w:rFonts w:cs="Calibri"/>
        </w:rPr>
        <w:t>, koryta kablowe, stalowe rury w pomieszczeniu węzła CO, konstrukcję kanałów wentylacyjnych. Zaprojektowano system drabin i koryt kablowych zapewniających ich wykorzystanie jako systemu połączeń wyrównawczych – zapewniona ciągłość galwaniczna.</w:t>
      </w:r>
    </w:p>
    <w:p w14:paraId="2F74642F" w14:textId="77777777" w:rsidR="00923F70" w:rsidRPr="00D63CC0" w:rsidRDefault="00923F70" w:rsidP="009026CF">
      <w:pPr>
        <w:spacing w:after="0"/>
        <w:ind w:firstLine="708"/>
        <w:jc w:val="both"/>
        <w:rPr>
          <w:rFonts w:cs="Calibri"/>
        </w:rPr>
      </w:pPr>
      <w:r w:rsidRPr="00D63CC0">
        <w:rPr>
          <w:rFonts w:cs="Calibri"/>
        </w:rPr>
        <w:lastRenderedPageBreak/>
        <w:t>Przy każdej rozdzielnicy zainstalować Miejscową Szynę Uziemiającą MSU. Podłączenia MSU od głównej bednarki wykonać przewodem Cu 16mm</w:t>
      </w:r>
      <w:r w:rsidRPr="00D63CC0">
        <w:rPr>
          <w:rFonts w:cs="Calibri"/>
          <w:vertAlign w:val="superscript"/>
        </w:rPr>
        <w:t>2</w:t>
      </w:r>
      <w:r w:rsidRPr="00D63CC0">
        <w:rPr>
          <w:rFonts w:cs="Calibri"/>
        </w:rPr>
        <w:t>. Od każdej MSU wykonać przyłączenia przewodem Cu 10mm</w:t>
      </w:r>
      <w:r w:rsidRPr="00D63CC0">
        <w:rPr>
          <w:rFonts w:cs="Calibri"/>
          <w:vertAlign w:val="superscript"/>
        </w:rPr>
        <w:t>2</w:t>
      </w:r>
      <w:r w:rsidRPr="00D63CC0">
        <w:rPr>
          <w:rFonts w:cs="Calibri"/>
        </w:rPr>
        <w:t xml:space="preserve"> do:</w:t>
      </w:r>
    </w:p>
    <w:p w14:paraId="1F3435FE" w14:textId="77777777" w:rsidR="00923F70" w:rsidRPr="00D63CC0" w:rsidRDefault="00923F70" w:rsidP="009026CF">
      <w:pPr>
        <w:spacing w:after="0"/>
        <w:jc w:val="both"/>
        <w:rPr>
          <w:rFonts w:cs="Calibri"/>
        </w:rPr>
      </w:pPr>
      <w:r w:rsidRPr="00D63CC0">
        <w:rPr>
          <w:rFonts w:cs="Calibri"/>
        </w:rPr>
        <w:t>- stalowych konstrukcji mocowania kanałów wentylacyjnych,</w:t>
      </w:r>
    </w:p>
    <w:p w14:paraId="31081FB9" w14:textId="77777777" w:rsidR="00923F70" w:rsidRPr="00D63CC0" w:rsidRDefault="00923F70" w:rsidP="009026CF">
      <w:pPr>
        <w:spacing w:after="0"/>
        <w:jc w:val="both"/>
        <w:rPr>
          <w:rFonts w:cs="Calibri"/>
        </w:rPr>
      </w:pPr>
      <w:r w:rsidRPr="00D63CC0">
        <w:rPr>
          <w:rFonts w:cs="Calibri"/>
        </w:rPr>
        <w:t xml:space="preserve">- metalowej konstrukcji sufitu podwieszanego, </w:t>
      </w:r>
    </w:p>
    <w:p w14:paraId="1FB5DCDE" w14:textId="77777777" w:rsidR="00923F70" w:rsidRPr="00D63CC0" w:rsidRDefault="00923F70" w:rsidP="009026CF">
      <w:pPr>
        <w:spacing w:after="0"/>
        <w:jc w:val="both"/>
        <w:rPr>
          <w:rFonts w:cs="Calibri"/>
        </w:rPr>
      </w:pPr>
      <w:r w:rsidRPr="00D63CC0">
        <w:rPr>
          <w:rFonts w:cs="Calibri"/>
        </w:rPr>
        <w:t>- stalowych rur wodociągowych, c.o.,</w:t>
      </w:r>
    </w:p>
    <w:p w14:paraId="1C9C1C59" w14:textId="254FC590" w:rsidR="00CA0A76" w:rsidRDefault="00923F70" w:rsidP="009026CF">
      <w:pPr>
        <w:spacing w:after="0"/>
        <w:jc w:val="both"/>
        <w:rPr>
          <w:rFonts w:cs="Calibri"/>
        </w:rPr>
      </w:pPr>
      <w:r w:rsidRPr="00D63CC0">
        <w:rPr>
          <w:rFonts w:cs="Calibri"/>
        </w:rPr>
        <w:t>- metalowych obudów urządzeń elektrycznych.</w:t>
      </w:r>
    </w:p>
    <w:p w14:paraId="2BF84C4A" w14:textId="77777777" w:rsidR="00923F70" w:rsidRPr="00D63CC0" w:rsidRDefault="00923F70" w:rsidP="00923F70">
      <w:pPr>
        <w:ind w:firstLine="708"/>
        <w:jc w:val="both"/>
        <w:rPr>
          <w:rFonts w:cs="Calibri"/>
        </w:rPr>
      </w:pPr>
      <w:r w:rsidRPr="00D63CC0">
        <w:rPr>
          <w:rFonts w:cs="Calibri"/>
        </w:rPr>
        <w:t xml:space="preserve">Dla instalacji połączeń wyrównawczych stosować bednarkę oraz </w:t>
      </w:r>
      <w:proofErr w:type="spellStart"/>
      <w:r w:rsidRPr="00D63CC0">
        <w:rPr>
          <w:rFonts w:cs="Calibri"/>
        </w:rPr>
        <w:t>oprzewodowanie</w:t>
      </w:r>
      <w:proofErr w:type="spellEnd"/>
      <w:r w:rsidRPr="00D63CC0">
        <w:rPr>
          <w:rFonts w:cs="Calibri"/>
        </w:rPr>
        <w:t xml:space="preserve"> w kolorze żółto-zielonym. Całe </w:t>
      </w:r>
      <w:proofErr w:type="spellStart"/>
      <w:r w:rsidRPr="00D63CC0">
        <w:rPr>
          <w:rFonts w:cs="Calibri"/>
        </w:rPr>
        <w:t>oprzewodowanie</w:t>
      </w:r>
      <w:proofErr w:type="spellEnd"/>
      <w:r w:rsidRPr="00D63CC0">
        <w:rPr>
          <w:rFonts w:cs="Calibri"/>
        </w:rPr>
        <w:t xml:space="preserve"> w klasie B2ca. </w:t>
      </w:r>
    </w:p>
    <w:p w14:paraId="0665B69B" w14:textId="77777777" w:rsidR="001E0387" w:rsidRPr="00D63CC0" w:rsidRDefault="001E0387">
      <w:pPr>
        <w:pStyle w:val="Nagwek1"/>
        <w:numPr>
          <w:ilvl w:val="0"/>
          <w:numId w:val="10"/>
        </w:numPr>
      </w:pPr>
      <w:bookmarkStart w:id="72" w:name="_Toc194058041"/>
      <w:bookmarkStart w:id="73" w:name="_Toc456530009"/>
      <w:r w:rsidRPr="00D63CC0">
        <w:t xml:space="preserve">Instalacja </w:t>
      </w:r>
      <w:r>
        <w:t>paneli PV</w:t>
      </w:r>
      <w:bookmarkEnd w:id="72"/>
    </w:p>
    <w:p w14:paraId="06D6CB64" w14:textId="79456AFB" w:rsidR="009F44F9" w:rsidRPr="004B7963" w:rsidRDefault="00960F4E" w:rsidP="004B7963">
      <w:pPr>
        <w:pStyle w:val="Nagwek2"/>
        <w:keepLines/>
        <w:spacing w:after="120"/>
        <w:rPr>
          <w:rFonts w:ascii="Calibri" w:hAnsi="Calibri" w:cs="Calibri"/>
          <w:sz w:val="22"/>
          <w:szCs w:val="22"/>
          <w:u w:val="single"/>
        </w:rPr>
      </w:pPr>
      <w:bookmarkStart w:id="74" w:name="_Toc194058042"/>
      <w:bookmarkStart w:id="75" w:name="_Toc26878536"/>
      <w:r>
        <w:rPr>
          <w:rFonts w:ascii="Calibri" w:hAnsi="Calibri" w:cs="Calibri"/>
          <w:sz w:val="22"/>
          <w:szCs w:val="22"/>
          <w:u w:val="single"/>
        </w:rPr>
        <w:t>Opis projektowanej instalacji</w:t>
      </w:r>
      <w:bookmarkEnd w:id="74"/>
    </w:p>
    <w:p w14:paraId="09D18A45" w14:textId="30898224" w:rsidR="009F44F9" w:rsidRDefault="009F44F9" w:rsidP="00ED29AE">
      <w:pPr>
        <w:spacing w:after="0" w:line="240" w:lineRule="auto"/>
        <w:ind w:firstLine="709"/>
        <w:jc w:val="both"/>
        <w:rPr>
          <w:rFonts w:cs="Calibri"/>
        </w:rPr>
      </w:pPr>
      <w:bookmarkStart w:id="76" w:name="_Toc72076539"/>
      <w:r w:rsidRPr="009F44F9">
        <w:rPr>
          <w:rFonts w:cs="Calibri"/>
        </w:rPr>
        <w:t xml:space="preserve">W Szkole zaprojektowano instalację PV o mocy 6,11 </w:t>
      </w:r>
      <w:proofErr w:type="spellStart"/>
      <w:r w:rsidRPr="009F44F9">
        <w:rPr>
          <w:rFonts w:cs="Calibri"/>
        </w:rPr>
        <w:t>kW.</w:t>
      </w:r>
      <w:proofErr w:type="spellEnd"/>
      <w:r w:rsidRPr="009F44F9">
        <w:rPr>
          <w:rFonts w:cs="Calibri"/>
        </w:rPr>
        <w:t xml:space="preserve"> Istniejąca moc umowna Szkoły wynosi 122 kW co pozwala na podłączenie projektowanej instalacji PV. Na widoku rozdzielnicy głównej pokazano miejsce podłączenie projektowanego falownika instalacji PV.</w:t>
      </w:r>
    </w:p>
    <w:p w14:paraId="317DC844" w14:textId="77260D1A" w:rsidR="007F5903" w:rsidRPr="007B2BB8" w:rsidRDefault="007F5903" w:rsidP="00ED29AE">
      <w:pPr>
        <w:spacing w:after="0" w:line="240" w:lineRule="auto"/>
        <w:ind w:firstLine="709"/>
        <w:jc w:val="both"/>
        <w:rPr>
          <w:rFonts w:cs="Calibri"/>
        </w:rPr>
      </w:pPr>
      <w:r w:rsidRPr="007B2BB8">
        <w:rPr>
          <w:rFonts w:cs="Calibri"/>
        </w:rPr>
        <w:t xml:space="preserve">W skład instalacji fotowoltaicznej będzie wchodzić falownik o mocy 5 kW, rozdzielnice kablowe z zabezpieczeniami, panele fotowoltaiczne o mocy 470Wp - 13 szt. wraz z optymalizatorami mocy i konstrukcją wsporczą, linie kablowe AC </w:t>
      </w:r>
      <w:proofErr w:type="spellStart"/>
      <w:r w:rsidRPr="007B2BB8">
        <w:rPr>
          <w:rFonts w:cs="Calibri"/>
        </w:rPr>
        <w:t>nN</w:t>
      </w:r>
      <w:proofErr w:type="spellEnd"/>
      <w:r w:rsidRPr="007B2BB8">
        <w:rPr>
          <w:rFonts w:cs="Calibri"/>
        </w:rPr>
        <w:t>, linie kablowe DC.</w:t>
      </w:r>
    </w:p>
    <w:p w14:paraId="41789B77" w14:textId="77777777" w:rsidR="007F5903" w:rsidRPr="007B2BB8" w:rsidRDefault="007F5903" w:rsidP="00ED29AE">
      <w:pPr>
        <w:spacing w:after="0" w:line="240" w:lineRule="auto"/>
        <w:ind w:firstLine="709"/>
        <w:jc w:val="both"/>
        <w:rPr>
          <w:rFonts w:cs="Calibri"/>
        </w:rPr>
      </w:pPr>
      <w:r w:rsidRPr="007B2BB8">
        <w:rPr>
          <w:rFonts w:cs="Calibri"/>
        </w:rPr>
        <w:t>Inwerter będzie zlokalizowany w piwnicy, w pomieszczeniu gospodarczym. Przy inwerterze będzie znajdować się skrzynka rozdzielcza DC: R-DC-PV-01 z odpowiednimi zabezpieczeniami, do której zostaną wprowadzone przewody z paneli fotowoltaicznych</w:t>
      </w:r>
      <w:bookmarkStart w:id="77" w:name="_Hlk130372631"/>
      <w:r w:rsidRPr="007B2BB8">
        <w:rPr>
          <w:rFonts w:cs="Calibri"/>
        </w:rPr>
        <w:t xml:space="preserve">. </w:t>
      </w:r>
      <w:bookmarkStart w:id="78" w:name="_Hlk130372914"/>
      <w:bookmarkEnd w:id="77"/>
      <w:r w:rsidRPr="007B2BB8">
        <w:rPr>
          <w:rFonts w:cs="Calibri"/>
        </w:rPr>
        <w:t>Rozdzielnice DC będą zawierać rozłączniki bezpiecznikowe DC z wkładką topikową oraz zabezpieczenie przeciwprzepięciowe 1000V DC, o charakterystyce T1+T2 i prąd 12,5kA .</w:t>
      </w:r>
    </w:p>
    <w:p w14:paraId="4AF0F800" w14:textId="77777777" w:rsidR="007F5903" w:rsidRPr="007B2BB8" w:rsidRDefault="007F5903" w:rsidP="00ED29AE">
      <w:pPr>
        <w:spacing w:after="0" w:line="240" w:lineRule="auto"/>
        <w:ind w:firstLine="709"/>
        <w:jc w:val="both"/>
        <w:rPr>
          <w:rFonts w:cs="Calibri"/>
          <w:lang w:eastAsia="it-IT"/>
        </w:rPr>
      </w:pPr>
      <w:r w:rsidRPr="007B2BB8">
        <w:rPr>
          <w:rFonts w:cs="Calibri"/>
          <w:lang w:eastAsia="it-IT"/>
        </w:rPr>
        <w:t>Falownik zostanie zabezpieczony w rozdzielnicy</w:t>
      </w:r>
      <w:r w:rsidRPr="007B2BB8">
        <w:rPr>
          <w:rFonts w:cs="Calibri"/>
        </w:rPr>
        <w:t xml:space="preserve"> AC R-AC-PV-01 </w:t>
      </w:r>
      <w:r w:rsidRPr="007B2BB8">
        <w:rPr>
          <w:rFonts w:cs="Calibri"/>
          <w:lang w:eastAsia="it-IT"/>
        </w:rPr>
        <w:t xml:space="preserve">wyłącznikiem nadprądowym 10A o charakterystyce B oraz wyłącznikiem różnicowoprądowym RCD 100 </w:t>
      </w:r>
      <w:proofErr w:type="spellStart"/>
      <w:r w:rsidRPr="007B2BB8">
        <w:rPr>
          <w:rFonts w:cs="Calibri"/>
          <w:lang w:eastAsia="it-IT"/>
        </w:rPr>
        <w:t>mA</w:t>
      </w:r>
      <w:proofErr w:type="spellEnd"/>
      <w:r w:rsidRPr="007B2BB8">
        <w:rPr>
          <w:rFonts w:cs="Calibri"/>
          <w:lang w:eastAsia="it-IT"/>
        </w:rPr>
        <w:t xml:space="preserve">, 25A, typu A i zabezpieczeniem przeciwprzepięciowym T1+T2, o prądzie 12,5kA. Zabezpieczenia umieszczone w projektowanej rozdzielnicy R-AC-PV-01, zlokalizowane w sąsiedztwie falownika. </w:t>
      </w:r>
    </w:p>
    <w:p w14:paraId="1966F4B0" w14:textId="77777777" w:rsidR="007F5903" w:rsidRPr="007B2BB8" w:rsidRDefault="007F5903" w:rsidP="00ED29AE">
      <w:pPr>
        <w:spacing w:after="0" w:line="240" w:lineRule="auto"/>
        <w:ind w:firstLine="709"/>
        <w:jc w:val="both"/>
        <w:rPr>
          <w:rFonts w:cs="Calibri"/>
        </w:rPr>
      </w:pPr>
      <w:r w:rsidRPr="007B2BB8">
        <w:rPr>
          <w:rFonts w:cs="Calibri"/>
          <w:lang w:eastAsia="it-IT"/>
        </w:rPr>
        <w:t xml:space="preserve">Przewody zasilające falownik </w:t>
      </w:r>
      <w:r w:rsidRPr="007B2BB8">
        <w:rPr>
          <w:rFonts w:cs="Calibri"/>
        </w:rPr>
        <w:t>zostaną poprowadzone w korytkach kablowych, drabinkach i poprowadzone do rozdzielnicy głównej budynku.</w:t>
      </w:r>
    </w:p>
    <w:p w14:paraId="1DC5D1DE" w14:textId="77777777" w:rsidR="007F5903" w:rsidRPr="007B2BB8" w:rsidRDefault="007F5903" w:rsidP="00ED29AE">
      <w:pPr>
        <w:spacing w:after="0" w:line="240" w:lineRule="auto"/>
        <w:ind w:firstLine="709"/>
        <w:jc w:val="both"/>
        <w:rPr>
          <w:rFonts w:cs="Calibri"/>
          <w:color w:val="FF0000"/>
        </w:rPr>
      </w:pPr>
      <w:bookmarkStart w:id="79" w:name="_Hlk130373411"/>
      <w:bookmarkEnd w:id="78"/>
      <w:r w:rsidRPr="007B2BB8">
        <w:rPr>
          <w:rFonts w:cs="Calibri"/>
        </w:rPr>
        <w:t xml:space="preserve">Przewody solarne od rozdzielnicy R-DC-PV-01 do paneli fotowoltaicznych zostaną poprowadzone w rurze osłonowej poprzez przebicia w pionie na klatce schodowej, następnie wyprowadzone na dach budynku za pomocą wypustu dachowego tzw. „fajką”, której promień zagięcia nie może być mniejszy niż dopuszczalny promień gięcia kabli korytkach kablowych na dachu budynku. Minimalny odstęp pomiędzy przewodami solarnymi „+” a „-” musi wynosić 5cm. Wraz z przewodami solarnymi poprowadzony będzie przewód wyrównawczy </w:t>
      </w:r>
      <w:proofErr w:type="spellStart"/>
      <w:r w:rsidRPr="007B2BB8">
        <w:rPr>
          <w:rFonts w:cs="Calibri"/>
        </w:rPr>
        <w:t>LgY</w:t>
      </w:r>
      <w:proofErr w:type="spellEnd"/>
      <w:r w:rsidRPr="007B2BB8">
        <w:rPr>
          <w:rFonts w:cs="Calibri"/>
        </w:rPr>
        <w:t xml:space="preserve"> 750V 1 x 16mm</w:t>
      </w:r>
      <w:r w:rsidRPr="007B2BB8">
        <w:rPr>
          <w:rFonts w:cs="Calibri"/>
          <w:vertAlign w:val="superscript"/>
        </w:rPr>
        <w:t>2</w:t>
      </w:r>
      <w:r w:rsidRPr="007B2BB8">
        <w:rPr>
          <w:rFonts w:cs="Calibri"/>
        </w:rPr>
        <w:t xml:space="preserve"> z miejscowej szyny wyrównawczej zlokalizowanej w sąsiedztwie falownika. Szyna ta będzie połączona z główną szyną uziemiającą budynku lub miejscową szyną wyrównania potencjałów za pomocą przewodu wyrównawczego </w:t>
      </w:r>
      <w:proofErr w:type="spellStart"/>
      <w:r w:rsidRPr="007B2BB8">
        <w:rPr>
          <w:rFonts w:cs="Calibri"/>
        </w:rPr>
        <w:t>LgY</w:t>
      </w:r>
      <w:proofErr w:type="spellEnd"/>
      <w:r w:rsidRPr="007B2BB8">
        <w:rPr>
          <w:rFonts w:cs="Calibri"/>
        </w:rPr>
        <w:t xml:space="preserve"> 750V 1 x 25mm</w:t>
      </w:r>
      <w:r w:rsidRPr="007B2BB8">
        <w:rPr>
          <w:rFonts w:cs="Calibri"/>
          <w:vertAlign w:val="superscript"/>
        </w:rPr>
        <w:t>2</w:t>
      </w:r>
      <w:r w:rsidRPr="007B2BB8">
        <w:rPr>
          <w:rFonts w:cs="Calibri"/>
        </w:rPr>
        <w:t xml:space="preserve">. Korytka kablowe będą mocowane za pomocą uchwytów. Korytka kablowe należy połączyć przewodem wyrównawczym </w:t>
      </w:r>
      <w:proofErr w:type="spellStart"/>
      <w:r w:rsidRPr="007B2BB8">
        <w:rPr>
          <w:rFonts w:cs="Calibri"/>
        </w:rPr>
        <w:t>LgY</w:t>
      </w:r>
      <w:proofErr w:type="spellEnd"/>
      <w:r w:rsidRPr="007B2BB8">
        <w:rPr>
          <w:rFonts w:cs="Calibri"/>
        </w:rPr>
        <w:t xml:space="preserve"> 750V 1 x 6mm</w:t>
      </w:r>
      <w:r w:rsidRPr="007B2BB8">
        <w:rPr>
          <w:rFonts w:cs="Calibri"/>
          <w:vertAlign w:val="superscript"/>
        </w:rPr>
        <w:t>2</w:t>
      </w:r>
      <w:r w:rsidRPr="007B2BB8">
        <w:rPr>
          <w:rFonts w:cs="Calibri"/>
        </w:rPr>
        <w:t xml:space="preserve"> z miejscową szyną wyrównawczą. Odstępy między uchwytami / wspornikami koryt kablowych nie mogą przekraczać długości 1m. </w:t>
      </w:r>
      <w:bookmarkEnd w:id="79"/>
    </w:p>
    <w:p w14:paraId="4910E187" w14:textId="77777777" w:rsidR="007F5903" w:rsidRPr="007B2BB8" w:rsidRDefault="007F5903" w:rsidP="00ED29AE">
      <w:pPr>
        <w:spacing w:after="0" w:line="240" w:lineRule="auto"/>
        <w:ind w:firstLine="709"/>
        <w:jc w:val="both"/>
        <w:rPr>
          <w:rFonts w:cs="Calibri"/>
          <w:color w:val="FF0000"/>
        </w:rPr>
      </w:pPr>
      <w:r w:rsidRPr="007B2BB8">
        <w:rPr>
          <w:rFonts w:cs="Calibri"/>
        </w:rPr>
        <w:t xml:space="preserve">Zamierzenie będzie realizowane na istniejącym budynku znajdujących się na działce o nr ew.: 3/3 oraz 4/1 na terenie miasta Poznań w powiecie Poznań w województwie wielkopolskim. Projektowana instalacja fotowoltaiczna będzie służyć do wytwarzania energii elektrycznej na potrzeby </w:t>
      </w:r>
      <w:r w:rsidRPr="007B2BB8">
        <w:rPr>
          <w:rFonts w:cs="Calibri"/>
        </w:rPr>
        <w:lastRenderedPageBreak/>
        <w:t xml:space="preserve">danej nieruchomości i nie będzie zmieniać zagospodarowania działki ani sposobu jej użytkowania a jedynie źródło, z którego pozyskiwana jest energia elektryczna (energia elektryczna będzie pozyskiwana z instalacji oraz z sieci). Zgodnie z powyższym nie ma obowiązku uzyskiwania decyzji </w:t>
      </w:r>
      <w:r w:rsidRPr="007B2BB8">
        <w:rPr>
          <w:rFonts w:cs="Calibri"/>
        </w:rPr>
        <w:br/>
        <w:t>o warunki zabudowy. Inwestycja nie narusza oraz nie zmienia istniejącego przeznaczenia działki.</w:t>
      </w:r>
    </w:p>
    <w:p w14:paraId="27A8D482" w14:textId="77777777" w:rsidR="007F5903" w:rsidRPr="007B2BB8" w:rsidRDefault="007F5903" w:rsidP="00ED29AE">
      <w:pPr>
        <w:pStyle w:val="Arca-normalnyteks"/>
        <w:spacing w:after="0"/>
        <w:ind w:firstLine="708"/>
        <w:rPr>
          <w:rFonts w:cs="Calibri"/>
          <w:lang w:val="x-none"/>
        </w:rPr>
      </w:pPr>
      <w:r w:rsidRPr="007B2BB8">
        <w:rPr>
          <w:rFonts w:cs="Calibri"/>
        </w:rPr>
        <w:t xml:space="preserve">Ustalenia zawarte w niniejszej specyfikacji dotyczą prowadzenia robót przy wykonywaniu </w:t>
      </w:r>
      <w:r w:rsidRPr="007B2BB8">
        <w:rPr>
          <w:rFonts w:cs="Calibri"/>
        </w:rPr>
        <w:br/>
        <w:t>instalacji fotowoltaicznej o łącznej mocy nominalnej modułów 6,11</w:t>
      </w:r>
      <w:r w:rsidRPr="007B2BB8">
        <w:rPr>
          <w:rFonts w:cs="Calibri"/>
          <w:lang w:val="x-none"/>
        </w:rPr>
        <w:t xml:space="preserve"> </w:t>
      </w:r>
      <w:proofErr w:type="spellStart"/>
      <w:r w:rsidRPr="007B2BB8">
        <w:rPr>
          <w:rFonts w:cs="Calibri"/>
          <w:lang w:val="x-none"/>
        </w:rPr>
        <w:t>kWp</w:t>
      </w:r>
      <w:proofErr w:type="spellEnd"/>
      <w:r w:rsidRPr="007B2BB8">
        <w:rPr>
          <w:rFonts w:cs="Calibri"/>
          <w:lang w:val="x-none"/>
        </w:rPr>
        <w:t xml:space="preserve"> obejmujących: </w:t>
      </w:r>
    </w:p>
    <w:p w14:paraId="12ED3840" w14:textId="77777777" w:rsidR="007F5903" w:rsidRPr="007B2BB8" w:rsidRDefault="007F5903" w:rsidP="00ED29AE">
      <w:pPr>
        <w:pStyle w:val="Arca-normalnyteks"/>
        <w:numPr>
          <w:ilvl w:val="0"/>
          <w:numId w:val="18"/>
        </w:numPr>
        <w:spacing w:before="0" w:after="0"/>
        <w:rPr>
          <w:rFonts w:cs="Calibri"/>
        </w:rPr>
      </w:pPr>
      <w:r w:rsidRPr="007B2BB8">
        <w:rPr>
          <w:rFonts w:cs="Calibri"/>
        </w:rPr>
        <w:t xml:space="preserve">roboty przygotowawcze </w:t>
      </w:r>
    </w:p>
    <w:p w14:paraId="3193AB7E" w14:textId="77777777" w:rsidR="007F5903" w:rsidRPr="007B2BB8" w:rsidRDefault="007F5903" w:rsidP="00ED29AE">
      <w:pPr>
        <w:pStyle w:val="Arca-normalnyteks"/>
        <w:numPr>
          <w:ilvl w:val="0"/>
          <w:numId w:val="18"/>
        </w:numPr>
        <w:spacing w:before="0" w:after="0"/>
        <w:rPr>
          <w:rFonts w:cs="Calibri"/>
        </w:rPr>
      </w:pPr>
      <w:r w:rsidRPr="007B2BB8">
        <w:rPr>
          <w:rFonts w:cs="Calibri"/>
        </w:rPr>
        <w:t xml:space="preserve">montaż konstrukcji wsporczej </w:t>
      </w:r>
    </w:p>
    <w:p w14:paraId="0926DC1D" w14:textId="77777777" w:rsidR="007F5903" w:rsidRPr="007B2BB8" w:rsidRDefault="007F5903" w:rsidP="00ED29AE">
      <w:pPr>
        <w:pStyle w:val="Arca-normalnyteks"/>
        <w:numPr>
          <w:ilvl w:val="0"/>
          <w:numId w:val="18"/>
        </w:numPr>
        <w:spacing w:before="0" w:after="0"/>
        <w:rPr>
          <w:rFonts w:cs="Calibri"/>
        </w:rPr>
      </w:pPr>
      <w:r w:rsidRPr="007B2BB8">
        <w:rPr>
          <w:rFonts w:cs="Calibri"/>
        </w:rPr>
        <w:t xml:space="preserve">montaż modułów fotowoltaicznych i optymalizatorów </w:t>
      </w:r>
    </w:p>
    <w:p w14:paraId="32D7081F" w14:textId="77777777" w:rsidR="007F5903" w:rsidRPr="007B2BB8" w:rsidRDefault="007F5903" w:rsidP="00ED29AE">
      <w:pPr>
        <w:pStyle w:val="Arca-normalnyteks"/>
        <w:numPr>
          <w:ilvl w:val="0"/>
          <w:numId w:val="18"/>
        </w:numPr>
        <w:spacing w:before="0" w:after="0"/>
        <w:rPr>
          <w:rFonts w:cs="Calibri"/>
        </w:rPr>
      </w:pPr>
      <w:r w:rsidRPr="007B2BB8">
        <w:rPr>
          <w:rFonts w:cs="Calibri"/>
        </w:rPr>
        <w:t>inwertery i rozdzielnice systemu</w:t>
      </w:r>
    </w:p>
    <w:p w14:paraId="7E5F60F4" w14:textId="77777777" w:rsidR="007F5903" w:rsidRPr="007B2BB8" w:rsidRDefault="007F5903" w:rsidP="00ED29AE">
      <w:pPr>
        <w:pStyle w:val="Arca-normalnyteks"/>
        <w:numPr>
          <w:ilvl w:val="0"/>
          <w:numId w:val="18"/>
        </w:numPr>
        <w:spacing w:before="0" w:after="0"/>
        <w:rPr>
          <w:rFonts w:cs="Calibri"/>
        </w:rPr>
      </w:pPr>
      <w:r w:rsidRPr="007B2BB8">
        <w:rPr>
          <w:rFonts w:cs="Calibri"/>
        </w:rPr>
        <w:t xml:space="preserve">połączenia kablowe elementów instalacji </w:t>
      </w:r>
    </w:p>
    <w:p w14:paraId="2C176CB9" w14:textId="77777777" w:rsidR="007F5903" w:rsidRPr="007B2BB8" w:rsidRDefault="007F5903" w:rsidP="00ED29AE">
      <w:pPr>
        <w:pStyle w:val="Arca-normalnyteks"/>
        <w:spacing w:after="0"/>
        <w:ind w:firstLine="708"/>
        <w:rPr>
          <w:rFonts w:cs="Calibri"/>
        </w:rPr>
      </w:pPr>
      <w:r w:rsidRPr="007B2BB8">
        <w:rPr>
          <w:rFonts w:cs="Calibri"/>
        </w:rPr>
        <w:t>System fotowoltaiczny o mocy nominalnej 6,11</w:t>
      </w:r>
      <w:r w:rsidRPr="007B2BB8">
        <w:rPr>
          <w:rFonts w:cs="Calibri"/>
          <w:lang w:val="x-none"/>
        </w:rPr>
        <w:t xml:space="preserve"> </w:t>
      </w:r>
      <w:proofErr w:type="spellStart"/>
      <w:r w:rsidRPr="007B2BB8">
        <w:rPr>
          <w:rFonts w:cs="Calibri"/>
          <w:lang w:val="x-none"/>
        </w:rPr>
        <w:t>kW</w:t>
      </w:r>
      <w:r w:rsidRPr="007B2BB8">
        <w:rPr>
          <w:rFonts w:cs="Calibri"/>
        </w:rPr>
        <w:t>p</w:t>
      </w:r>
      <w:proofErr w:type="spellEnd"/>
      <w:r w:rsidRPr="007B2BB8">
        <w:rPr>
          <w:rFonts w:cs="Calibri"/>
          <w:lang w:val="x-none"/>
        </w:rPr>
        <w:t xml:space="preserve"> będzie połączony z siecią dystrybucyjną i trójfazową wewnętrzną siecią elektryczną niskiego napięcia</w:t>
      </w:r>
      <w:r w:rsidRPr="007B2BB8">
        <w:rPr>
          <w:rFonts w:cs="Calibri"/>
        </w:rPr>
        <w:t>.</w:t>
      </w:r>
    </w:p>
    <w:p w14:paraId="19B2C742" w14:textId="77777777" w:rsidR="007F5903" w:rsidRPr="007B2BB8" w:rsidRDefault="007F5903" w:rsidP="00ED29AE">
      <w:pPr>
        <w:pStyle w:val="Arca-normalnyteks"/>
        <w:spacing w:after="0"/>
        <w:rPr>
          <w:rFonts w:cs="Calibri"/>
          <w:b/>
          <w:bCs/>
        </w:rPr>
      </w:pPr>
      <w:r w:rsidRPr="007B2BB8">
        <w:rPr>
          <w:rFonts w:cs="Calibri"/>
          <w:b/>
          <w:bCs/>
        </w:rPr>
        <w:t>Elementy układu fotowoltaicznego</w:t>
      </w:r>
    </w:p>
    <w:p w14:paraId="7A92DE7A" w14:textId="5361818A" w:rsidR="007F5903" w:rsidRPr="007B2BB8" w:rsidRDefault="007F5903" w:rsidP="00ED29AE">
      <w:pPr>
        <w:pStyle w:val="Arca-normalnyteks"/>
        <w:spacing w:after="0"/>
        <w:rPr>
          <w:rFonts w:cs="Calibri"/>
        </w:rPr>
      </w:pPr>
      <w:r w:rsidRPr="007B2BB8">
        <w:rPr>
          <w:rFonts w:cs="Calibri"/>
        </w:rPr>
        <w:t>Instalacja fotowoltaiczna składa się z 1 sekcji</w:t>
      </w:r>
      <w:r w:rsidR="00ED29AE">
        <w:rPr>
          <w:rFonts w:cs="Calibri"/>
        </w:rPr>
        <w:t>:</w:t>
      </w:r>
    </w:p>
    <w:p w14:paraId="685011D2" w14:textId="77777777" w:rsidR="007F5903" w:rsidRPr="007B2BB8" w:rsidRDefault="007F5903" w:rsidP="00ED29AE">
      <w:pPr>
        <w:pStyle w:val="Arca-normalnyteks"/>
        <w:numPr>
          <w:ilvl w:val="0"/>
          <w:numId w:val="14"/>
        </w:numPr>
        <w:spacing w:before="0" w:after="0"/>
        <w:rPr>
          <w:rFonts w:cs="Calibri"/>
          <w:lang w:val="x-none" w:eastAsia="en-GB"/>
        </w:rPr>
      </w:pPr>
      <w:r w:rsidRPr="007B2BB8">
        <w:rPr>
          <w:rFonts w:cs="Calibri"/>
          <w:lang w:eastAsia="en-GB"/>
        </w:rPr>
        <w:t xml:space="preserve">13 </w:t>
      </w:r>
      <w:r w:rsidRPr="007B2BB8">
        <w:rPr>
          <w:rFonts w:cs="Calibri"/>
          <w:lang w:val="x-none" w:eastAsia="en-GB"/>
        </w:rPr>
        <w:t>mod</w:t>
      </w:r>
      <w:r w:rsidRPr="007B2BB8">
        <w:rPr>
          <w:rFonts w:cs="Calibri"/>
          <w:lang w:eastAsia="en-GB"/>
        </w:rPr>
        <w:t>uł</w:t>
      </w:r>
      <w:r w:rsidRPr="007B2BB8">
        <w:rPr>
          <w:rFonts w:cs="Calibri"/>
          <w:lang w:val="x-none" w:eastAsia="en-GB"/>
        </w:rPr>
        <w:t>ów</w:t>
      </w:r>
      <w:r w:rsidRPr="007B2BB8">
        <w:rPr>
          <w:rFonts w:cs="Calibri"/>
          <w:lang w:eastAsia="en-GB"/>
        </w:rPr>
        <w:t xml:space="preserve"> o mocy 470Wp</w:t>
      </w:r>
      <w:r w:rsidRPr="007B2BB8">
        <w:rPr>
          <w:rFonts w:cs="Calibri"/>
          <w:lang w:val="x-none" w:eastAsia="en-GB"/>
        </w:rPr>
        <w:t xml:space="preserve"> </w:t>
      </w:r>
      <w:r w:rsidRPr="007B2BB8">
        <w:rPr>
          <w:rFonts w:cs="Calibri"/>
          <w:lang w:eastAsia="en-GB"/>
        </w:rPr>
        <w:t xml:space="preserve">w konfiguracji szeregowej </w:t>
      </w:r>
    </w:p>
    <w:p w14:paraId="62C88D10" w14:textId="77777777" w:rsidR="007F5903" w:rsidRPr="007B2BB8" w:rsidRDefault="007F5903" w:rsidP="00ED29AE">
      <w:pPr>
        <w:pStyle w:val="Arca-normalnyteks"/>
        <w:numPr>
          <w:ilvl w:val="0"/>
          <w:numId w:val="14"/>
        </w:numPr>
        <w:spacing w:before="0" w:after="0"/>
        <w:rPr>
          <w:rFonts w:cs="Calibri"/>
          <w:lang w:val="x-none"/>
        </w:rPr>
      </w:pPr>
      <w:r w:rsidRPr="007B2BB8">
        <w:rPr>
          <w:rFonts w:cs="Calibri"/>
          <w:lang w:val="x-none"/>
        </w:rPr>
        <w:t>1 x falownik</w:t>
      </w:r>
      <w:r w:rsidRPr="007B2BB8">
        <w:rPr>
          <w:rFonts w:cs="Calibri"/>
        </w:rPr>
        <w:t xml:space="preserve"> trójfazowy o mocy 5kW</w:t>
      </w:r>
    </w:p>
    <w:p w14:paraId="42D88E9B" w14:textId="77777777" w:rsidR="007F5903" w:rsidRPr="007B2BB8" w:rsidRDefault="007F5903" w:rsidP="00ED29AE">
      <w:pPr>
        <w:pStyle w:val="Arca-normalnyteks"/>
        <w:numPr>
          <w:ilvl w:val="0"/>
          <w:numId w:val="14"/>
        </w:numPr>
        <w:spacing w:before="0" w:after="0"/>
        <w:rPr>
          <w:rFonts w:cs="Calibri"/>
        </w:rPr>
      </w:pPr>
      <w:r w:rsidRPr="007B2BB8">
        <w:rPr>
          <w:rFonts w:cs="Calibri"/>
        </w:rPr>
        <w:t xml:space="preserve">pełnej optymalizacji i wbudowanym systemem pomiaru energii </w:t>
      </w:r>
    </w:p>
    <w:p w14:paraId="08E3AA73" w14:textId="77777777" w:rsidR="007F5903" w:rsidRPr="007B2BB8" w:rsidRDefault="007F5903" w:rsidP="007F5903">
      <w:pPr>
        <w:pStyle w:val="Arca-normalnyteks"/>
        <w:ind w:left="360"/>
        <w:rPr>
          <w:rFonts w:cs="Calibri"/>
        </w:rPr>
      </w:pPr>
      <w:r w:rsidRPr="007B2BB8">
        <w:rPr>
          <w:rFonts w:cs="Calibri"/>
        </w:rPr>
        <w:t>Główne parametry elektryczne instalacji fotowoltaicznej przedstawia poniższa tabela:</w:t>
      </w: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16"/>
        <w:gridCol w:w="1633"/>
      </w:tblGrid>
      <w:tr w:rsidR="007F5903" w:rsidRPr="007B2BB8" w14:paraId="4EA6DA46" w14:textId="77777777" w:rsidTr="007B2BB8">
        <w:trPr>
          <w:trHeight w:val="733"/>
          <w:jc w:val="center"/>
        </w:trPr>
        <w:tc>
          <w:tcPr>
            <w:tcW w:w="8149" w:type="dxa"/>
            <w:gridSpan w:val="2"/>
            <w:shd w:val="clear" w:color="auto" w:fill="D9D9D9"/>
            <w:tcMar>
              <w:left w:w="70" w:type="dxa"/>
              <w:right w:w="70" w:type="dxa"/>
            </w:tcMar>
            <w:vAlign w:val="center"/>
          </w:tcPr>
          <w:p w14:paraId="210EC4F6" w14:textId="77777777" w:rsidR="007F5903" w:rsidRPr="007B2BB8" w:rsidRDefault="007F5903" w:rsidP="00ED29AE">
            <w:pPr>
              <w:pStyle w:val="Nagwek4"/>
              <w:spacing w:after="0" w:line="240" w:lineRule="auto"/>
              <w:jc w:val="center"/>
              <w:rPr>
                <w:rFonts w:cs="Calibri"/>
                <w:b w:val="0"/>
                <w:i/>
                <w:sz w:val="22"/>
                <w:szCs w:val="22"/>
                <w:lang w:val="en-US"/>
              </w:rPr>
            </w:pPr>
            <w:r w:rsidRPr="007B2BB8">
              <w:rPr>
                <w:rFonts w:cs="Calibri"/>
                <w:sz w:val="22"/>
                <w:szCs w:val="22"/>
                <w:lang w:eastAsia="pl-PL"/>
              </w:rPr>
              <w:t>Parametry elektryczne generatora fotowoltaicznego</w:t>
            </w:r>
          </w:p>
        </w:tc>
      </w:tr>
      <w:tr w:rsidR="007F5903" w:rsidRPr="007B2BB8" w14:paraId="36816DE3" w14:textId="77777777" w:rsidTr="007B2BB8">
        <w:trPr>
          <w:trHeight w:val="369"/>
          <w:jc w:val="center"/>
        </w:trPr>
        <w:tc>
          <w:tcPr>
            <w:tcW w:w="6516" w:type="dxa"/>
            <w:tcMar>
              <w:left w:w="70" w:type="dxa"/>
              <w:right w:w="70" w:type="dxa"/>
            </w:tcMar>
            <w:vAlign w:val="center"/>
          </w:tcPr>
          <w:p w14:paraId="72107F27" w14:textId="77777777" w:rsidR="007F5903" w:rsidRPr="007B2BB8" w:rsidRDefault="007F5903" w:rsidP="00ED29AE">
            <w:pPr>
              <w:pStyle w:val="Arca-normalnyteks"/>
              <w:spacing w:after="0"/>
              <w:jc w:val="left"/>
              <w:rPr>
                <w:rFonts w:cs="Calibri"/>
              </w:rPr>
            </w:pPr>
            <w:r w:rsidRPr="007B2BB8">
              <w:rPr>
                <w:rFonts w:cs="Calibri"/>
              </w:rPr>
              <w:t>Moc znamionowa</w:t>
            </w:r>
          </w:p>
        </w:tc>
        <w:tc>
          <w:tcPr>
            <w:tcW w:w="1633" w:type="dxa"/>
            <w:tcMar>
              <w:left w:w="70" w:type="dxa"/>
              <w:right w:w="70" w:type="dxa"/>
            </w:tcMar>
            <w:vAlign w:val="center"/>
          </w:tcPr>
          <w:p w14:paraId="7DEADF32" w14:textId="77777777" w:rsidR="007F5903" w:rsidRPr="007B2BB8" w:rsidRDefault="007F5903" w:rsidP="00ED29AE">
            <w:pPr>
              <w:pStyle w:val="Arca-normalnyteks"/>
              <w:spacing w:after="0"/>
              <w:jc w:val="left"/>
              <w:rPr>
                <w:rFonts w:cs="Calibri"/>
              </w:rPr>
            </w:pPr>
            <w:r w:rsidRPr="007B2BB8">
              <w:rPr>
                <w:rFonts w:cs="Calibri"/>
              </w:rPr>
              <w:t xml:space="preserve">6,11 </w:t>
            </w:r>
            <w:proofErr w:type="spellStart"/>
            <w:r w:rsidRPr="007B2BB8">
              <w:rPr>
                <w:rFonts w:cs="Calibri"/>
              </w:rPr>
              <w:t>kWp</w:t>
            </w:r>
            <w:proofErr w:type="spellEnd"/>
          </w:p>
        </w:tc>
      </w:tr>
      <w:tr w:rsidR="007F5903" w:rsidRPr="007B2BB8" w14:paraId="3105279C" w14:textId="77777777" w:rsidTr="007B2BB8">
        <w:trPr>
          <w:trHeight w:val="369"/>
          <w:jc w:val="center"/>
        </w:trPr>
        <w:tc>
          <w:tcPr>
            <w:tcW w:w="6516" w:type="dxa"/>
            <w:tcMar>
              <w:left w:w="70" w:type="dxa"/>
              <w:right w:w="70" w:type="dxa"/>
            </w:tcMar>
            <w:vAlign w:val="center"/>
          </w:tcPr>
          <w:p w14:paraId="1E616686" w14:textId="77777777" w:rsidR="007F5903" w:rsidRPr="007B2BB8" w:rsidRDefault="007F5903" w:rsidP="00ED29AE">
            <w:pPr>
              <w:pStyle w:val="Arca-normalnyteks"/>
              <w:spacing w:after="0"/>
              <w:jc w:val="left"/>
              <w:rPr>
                <w:rFonts w:cs="Calibri"/>
              </w:rPr>
            </w:pPr>
            <w:r w:rsidRPr="007B2BB8">
              <w:rPr>
                <w:rFonts w:cs="Calibri"/>
              </w:rPr>
              <w:t>Ilość modułów fotowoltaicznych</w:t>
            </w:r>
          </w:p>
        </w:tc>
        <w:tc>
          <w:tcPr>
            <w:tcW w:w="1633" w:type="dxa"/>
            <w:tcMar>
              <w:left w:w="70" w:type="dxa"/>
              <w:right w:w="70" w:type="dxa"/>
            </w:tcMar>
            <w:vAlign w:val="center"/>
          </w:tcPr>
          <w:p w14:paraId="19A6D9FB" w14:textId="77777777" w:rsidR="007F5903" w:rsidRPr="007B2BB8" w:rsidRDefault="007F5903" w:rsidP="00ED29AE">
            <w:pPr>
              <w:pStyle w:val="Arca-normalnyteks"/>
              <w:spacing w:after="0"/>
              <w:jc w:val="left"/>
              <w:rPr>
                <w:rFonts w:cs="Calibri"/>
                <w:lang w:val="en-US" w:eastAsia="en-US"/>
              </w:rPr>
            </w:pPr>
            <w:r w:rsidRPr="007B2BB8">
              <w:rPr>
                <w:rFonts w:cs="Calibri"/>
                <w:lang w:val="en-US" w:eastAsia="en-US"/>
              </w:rPr>
              <w:t>13</w:t>
            </w:r>
          </w:p>
        </w:tc>
      </w:tr>
      <w:tr w:rsidR="007F5903" w:rsidRPr="007B2BB8" w14:paraId="1CBE252D" w14:textId="77777777" w:rsidTr="007B2BB8">
        <w:trPr>
          <w:trHeight w:val="369"/>
          <w:jc w:val="center"/>
        </w:trPr>
        <w:tc>
          <w:tcPr>
            <w:tcW w:w="6516" w:type="dxa"/>
            <w:tcMar>
              <w:left w:w="70" w:type="dxa"/>
              <w:right w:w="70" w:type="dxa"/>
            </w:tcMar>
            <w:vAlign w:val="center"/>
          </w:tcPr>
          <w:p w14:paraId="2DCD52B5" w14:textId="77777777" w:rsidR="007F5903" w:rsidRPr="007B2BB8" w:rsidRDefault="007F5903" w:rsidP="00ED29AE">
            <w:pPr>
              <w:pStyle w:val="Arca-normalnyteks"/>
              <w:spacing w:after="0"/>
              <w:jc w:val="left"/>
              <w:rPr>
                <w:rFonts w:cs="Calibri"/>
              </w:rPr>
            </w:pPr>
            <w:r w:rsidRPr="007B2BB8">
              <w:rPr>
                <w:rFonts w:cs="Calibri"/>
              </w:rPr>
              <w:t>Powierzchnia czynna modułów</w:t>
            </w:r>
          </w:p>
        </w:tc>
        <w:tc>
          <w:tcPr>
            <w:tcW w:w="1633" w:type="dxa"/>
            <w:tcMar>
              <w:left w:w="70" w:type="dxa"/>
              <w:right w:w="70" w:type="dxa"/>
            </w:tcMar>
            <w:vAlign w:val="center"/>
          </w:tcPr>
          <w:p w14:paraId="38EAA4B9" w14:textId="77777777" w:rsidR="007F5903" w:rsidRPr="007B2BB8" w:rsidRDefault="007F5903" w:rsidP="00ED29AE">
            <w:pPr>
              <w:pStyle w:val="Arca-normalnyteks"/>
              <w:spacing w:after="0"/>
              <w:jc w:val="left"/>
              <w:rPr>
                <w:rFonts w:cs="Calibri"/>
                <w:lang w:val="en-US" w:eastAsia="en-US"/>
              </w:rPr>
            </w:pPr>
            <w:bookmarkStart w:id="80" w:name="OLE_LINK15"/>
            <w:bookmarkStart w:id="81" w:name="OLE_LINK16"/>
            <w:r w:rsidRPr="007B2BB8">
              <w:rPr>
                <w:rFonts w:cs="Calibri"/>
              </w:rPr>
              <w:t xml:space="preserve">29,19 </w:t>
            </w:r>
            <w:r w:rsidRPr="007B2BB8">
              <w:rPr>
                <w:rFonts w:cs="Calibri"/>
                <w:lang w:val="en-US" w:eastAsia="en-US"/>
              </w:rPr>
              <w:t>m</w:t>
            </w:r>
            <w:bookmarkEnd w:id="80"/>
            <w:bookmarkEnd w:id="81"/>
            <w:r w:rsidRPr="007B2BB8">
              <w:rPr>
                <w:rFonts w:cs="Calibri"/>
                <w:vertAlign w:val="superscript"/>
                <w:lang w:val="en-US" w:eastAsia="en-US"/>
              </w:rPr>
              <w:t>2</w:t>
            </w:r>
          </w:p>
        </w:tc>
      </w:tr>
    </w:tbl>
    <w:p w14:paraId="45A4EC44" w14:textId="77777777" w:rsidR="007F5903" w:rsidRPr="007B2BB8" w:rsidRDefault="007F5903" w:rsidP="007F5903">
      <w:pPr>
        <w:pStyle w:val="Arca-normalnyteks"/>
        <w:spacing w:line="360" w:lineRule="auto"/>
        <w:rPr>
          <w:rFonts w:cs="Calibri"/>
          <w:b/>
          <w:bCs/>
        </w:rPr>
      </w:pPr>
    </w:p>
    <w:p w14:paraId="6308BA07" w14:textId="77777777" w:rsidR="007F5903" w:rsidRPr="007B2BB8" w:rsidRDefault="007F5903" w:rsidP="007F5903">
      <w:pPr>
        <w:pStyle w:val="Arca-normalnyteks"/>
        <w:spacing w:line="360" w:lineRule="auto"/>
        <w:rPr>
          <w:rFonts w:cs="Calibri"/>
          <w:b/>
          <w:bCs/>
        </w:rPr>
      </w:pPr>
      <w:r w:rsidRPr="007B2BB8">
        <w:rPr>
          <w:rFonts w:cs="Calibri"/>
          <w:b/>
          <w:bCs/>
        </w:rPr>
        <w:t>MONITORING PRACY INSTALACJI</w:t>
      </w:r>
    </w:p>
    <w:p w14:paraId="60D589C4" w14:textId="77777777" w:rsidR="007F5903" w:rsidRPr="007B2BB8" w:rsidRDefault="007F5903" w:rsidP="00ED29AE">
      <w:pPr>
        <w:pStyle w:val="Arca-normalnyteks"/>
        <w:spacing w:after="0"/>
        <w:ind w:firstLine="357"/>
        <w:rPr>
          <w:rFonts w:cs="Calibri"/>
        </w:rPr>
      </w:pPr>
      <w:r w:rsidRPr="007B2BB8">
        <w:rPr>
          <w:rFonts w:cs="Calibri"/>
        </w:rPr>
        <w:t xml:space="preserve">Instalacja fotowoltaiczna będzie monitorowana poprzez dedykowaną aplikację producenta. Dane znajdujące się w aplikacji pozwolą na kontrolę serwisową instalacji oraz zapewnia podgląd uzysków i stanu pracy instalacji. W tym celu niezbędne jest zapewnienie falownikom dostępu do Internetu poprzez Wi-Fi lub kablem sieciowym. </w:t>
      </w:r>
    </w:p>
    <w:p w14:paraId="223E6275" w14:textId="08760A62" w:rsidR="00C21AC2" w:rsidRPr="007B2BB8" w:rsidRDefault="007F5903" w:rsidP="00ED29AE">
      <w:pPr>
        <w:pStyle w:val="Arca-normalnyteks"/>
        <w:spacing w:after="0"/>
        <w:ind w:firstLine="357"/>
        <w:rPr>
          <w:rFonts w:cs="Calibri"/>
        </w:rPr>
      </w:pPr>
      <w:r w:rsidRPr="007B2BB8">
        <w:rPr>
          <w:rFonts w:cs="Calibri"/>
        </w:rPr>
        <w:t xml:space="preserve">W przypadku konieczności ograniczenia eksportu mocy niezbędne będzie zainstalowanie w rozdzielnicy głównej licznika energii i analizatora sieci wraz z przekładnikami prądowymi i skonfigurowania i połączenia ich w odpowiedni sposób wraz z falownikami, tak aby ograniczały one produkowaną moc do poziomu bieżącej auto-konsumpcji. </w:t>
      </w:r>
    </w:p>
    <w:p w14:paraId="4E53D4A1" w14:textId="01861D68" w:rsidR="007F5903" w:rsidRPr="00E63A1D" w:rsidRDefault="00E63A1D" w:rsidP="00C21AC2">
      <w:pPr>
        <w:pStyle w:val="Nagwek2"/>
        <w:spacing w:line="360" w:lineRule="auto"/>
        <w:rPr>
          <w:rFonts w:ascii="Calibri" w:hAnsi="Calibri" w:cs="Calibri"/>
          <w:sz w:val="22"/>
          <w:szCs w:val="22"/>
          <w:u w:val="single"/>
        </w:rPr>
      </w:pPr>
      <w:bookmarkStart w:id="82" w:name="_Toc194058043"/>
      <w:bookmarkEnd w:id="76"/>
      <w:r w:rsidRPr="00E63A1D">
        <w:rPr>
          <w:rFonts w:ascii="Calibri" w:hAnsi="Calibri" w:cs="Calibri"/>
          <w:sz w:val="22"/>
          <w:szCs w:val="22"/>
          <w:u w:val="single"/>
        </w:rPr>
        <w:t>Dobór urządzeń</w:t>
      </w:r>
      <w:bookmarkEnd w:id="82"/>
    </w:p>
    <w:p w14:paraId="01111230" w14:textId="77777777" w:rsidR="007F5903" w:rsidRPr="00ED29AE" w:rsidRDefault="00960F4E" w:rsidP="00ED29AE">
      <w:pPr>
        <w:rPr>
          <w:b/>
          <w:bCs/>
        </w:rPr>
      </w:pPr>
      <w:r w:rsidRPr="00ED29AE">
        <w:rPr>
          <w:b/>
          <w:bCs/>
        </w:rPr>
        <w:t>Inwerter</w:t>
      </w:r>
    </w:p>
    <w:p w14:paraId="06F36BEB" w14:textId="77777777" w:rsidR="007F5903" w:rsidRPr="007B2BB8" w:rsidRDefault="007F5903" w:rsidP="00ED29AE">
      <w:pPr>
        <w:pStyle w:val="Arca-normalnyteks"/>
        <w:spacing w:before="0" w:after="0"/>
        <w:ind w:firstLine="708"/>
        <w:rPr>
          <w:rFonts w:cs="Calibri"/>
          <w:color w:val="FF0000"/>
        </w:rPr>
      </w:pPr>
      <w:r w:rsidRPr="007B2BB8">
        <w:rPr>
          <w:rFonts w:cs="Calibri"/>
        </w:rPr>
        <w:lastRenderedPageBreak/>
        <w:t>Zadaniem inwerterów fotowoltaicznych jest przekształcenie wygenerowanej energii przez moduły fotowoltaiczne na prąd przemienny oraz przekazanie jej do sieci wewnętrznej firmy budynku</w:t>
      </w:r>
      <w:r w:rsidRPr="007B2BB8">
        <w:rPr>
          <w:rFonts w:cs="Calibri"/>
          <w:bCs/>
          <w:iCs/>
        </w:rPr>
        <w:t>.</w:t>
      </w:r>
      <w:r w:rsidRPr="007B2BB8">
        <w:rPr>
          <w:rFonts w:cs="Calibri"/>
        </w:rPr>
        <w:t xml:space="preserve"> Falownik po wykryciu obecności napięcia strony AC (0,4 </w:t>
      </w:r>
      <w:proofErr w:type="spellStart"/>
      <w:r w:rsidRPr="007B2BB8">
        <w:rPr>
          <w:rFonts w:cs="Calibri"/>
        </w:rPr>
        <w:t>kV</w:t>
      </w:r>
      <w:proofErr w:type="spellEnd"/>
      <w:r w:rsidRPr="007B2BB8">
        <w:rPr>
          <w:rFonts w:cs="Calibri"/>
        </w:rPr>
        <w:t xml:space="preserve">) będzie się synchronizować </w:t>
      </w:r>
      <w:r w:rsidRPr="007B2BB8">
        <w:rPr>
          <w:rFonts w:cs="Calibri"/>
        </w:rPr>
        <w:br/>
        <w:t xml:space="preserve">z siecią wewnętrzną firmy budynku. Po zaniku napięcia w sieci wewnętrznej falownik będzie przechodzić automatycznie w tryb uśpienia (ang. Stand-By) aż do momentu powrotu napięcia sieciowego. Wykrywanie zaniku napięcia sieci wewnętrznej odbywać się będzie zgodnie z normą VDE 0126-1-1 (tzw. „zabezpieczenie </w:t>
      </w:r>
      <w:proofErr w:type="spellStart"/>
      <w:r w:rsidRPr="007B2BB8">
        <w:rPr>
          <w:rFonts w:cs="Calibri"/>
        </w:rPr>
        <w:t>antywyspowe</w:t>
      </w:r>
      <w:proofErr w:type="spellEnd"/>
      <w:r w:rsidRPr="007B2BB8">
        <w:rPr>
          <w:rFonts w:cs="Calibri"/>
        </w:rPr>
        <w:t xml:space="preserve">”). W przypadku zaniku napięcia w sieci, napięcie po stronie prądu stałego zostanie obniżone do wartości bezpiecznej dzięki </w:t>
      </w:r>
      <w:proofErr w:type="spellStart"/>
      <w:r w:rsidRPr="007B2BB8">
        <w:rPr>
          <w:rFonts w:cs="Calibri"/>
        </w:rPr>
        <w:t>optymalizatorą</w:t>
      </w:r>
      <w:proofErr w:type="spellEnd"/>
      <w:r w:rsidRPr="007B2BB8">
        <w:rPr>
          <w:rFonts w:cs="Calibri"/>
        </w:rPr>
        <w:t xml:space="preserve">. </w:t>
      </w:r>
    </w:p>
    <w:p w14:paraId="437FDDDB" w14:textId="77777777" w:rsidR="007F5903" w:rsidRPr="007B2BB8" w:rsidRDefault="007F5903" w:rsidP="00ED29AE">
      <w:pPr>
        <w:pStyle w:val="Arca-normalnyteks"/>
        <w:spacing w:before="0" w:after="0"/>
        <w:ind w:firstLine="708"/>
        <w:rPr>
          <w:rFonts w:cs="Calibri"/>
        </w:rPr>
      </w:pPr>
      <w:r w:rsidRPr="007B2BB8">
        <w:rPr>
          <w:rFonts w:cs="Calibri"/>
        </w:rPr>
        <w:t xml:space="preserve">Parametry łańcuchów po stronie napięcia stałego zostały dobrane tak by nie przekraczały </w:t>
      </w:r>
      <w:r w:rsidRPr="007B2BB8">
        <w:rPr>
          <w:rFonts w:cs="Calibri"/>
        </w:rPr>
        <w:br/>
        <w:t>w żadnych warunkach dopuszczalnych parametrów wejściowych falowników.</w:t>
      </w:r>
    </w:p>
    <w:p w14:paraId="1B6EE47A" w14:textId="77777777" w:rsidR="007F5903" w:rsidRPr="007B2BB8" w:rsidRDefault="007F5903" w:rsidP="00ED29AE">
      <w:pPr>
        <w:pStyle w:val="Arca-normalnyteks"/>
        <w:spacing w:before="0" w:after="0"/>
        <w:rPr>
          <w:rFonts w:cs="Calibri"/>
        </w:rPr>
      </w:pPr>
      <w:r w:rsidRPr="007B2BB8">
        <w:rPr>
          <w:rFonts w:cs="Calibri"/>
        </w:rPr>
        <w:t>Falownik będzie posiadać:</w:t>
      </w:r>
    </w:p>
    <w:p w14:paraId="083FEA40" w14:textId="77777777" w:rsidR="007F5903" w:rsidRPr="007B2BB8" w:rsidRDefault="007F5903" w:rsidP="00ED29AE">
      <w:pPr>
        <w:pStyle w:val="Arca-normalnyteks"/>
        <w:numPr>
          <w:ilvl w:val="0"/>
          <w:numId w:val="11"/>
        </w:numPr>
        <w:spacing w:before="0" w:after="0"/>
        <w:rPr>
          <w:rFonts w:cs="Calibri"/>
        </w:rPr>
      </w:pPr>
      <w:r w:rsidRPr="007B2BB8">
        <w:rPr>
          <w:rFonts w:cs="Calibri"/>
        </w:rPr>
        <w:t>manualny rozłącznik lub bezpiecznik rozłącznikowy po stronie generatora DC na czas serwisu</w:t>
      </w:r>
    </w:p>
    <w:p w14:paraId="170A4922" w14:textId="77777777" w:rsidR="007F5903" w:rsidRPr="007B2BB8" w:rsidRDefault="007F5903" w:rsidP="00ED29AE">
      <w:pPr>
        <w:pStyle w:val="Arca-normalnyteks"/>
        <w:numPr>
          <w:ilvl w:val="0"/>
          <w:numId w:val="11"/>
        </w:numPr>
        <w:spacing w:before="0" w:after="0"/>
        <w:rPr>
          <w:rFonts w:cs="Calibri"/>
        </w:rPr>
      </w:pPr>
      <w:r w:rsidRPr="007B2BB8">
        <w:rPr>
          <w:rFonts w:cs="Calibri"/>
        </w:rPr>
        <w:t>system kontroli temperatury pracy elektroniki sterującej</w:t>
      </w:r>
    </w:p>
    <w:p w14:paraId="00A45374" w14:textId="77777777" w:rsidR="007F5903" w:rsidRPr="007B2BB8" w:rsidRDefault="007F5903" w:rsidP="00ED29AE">
      <w:pPr>
        <w:pStyle w:val="Arca-normalnyteks"/>
        <w:numPr>
          <w:ilvl w:val="0"/>
          <w:numId w:val="11"/>
        </w:numPr>
        <w:spacing w:before="0" w:after="0"/>
        <w:rPr>
          <w:rFonts w:cs="Calibri"/>
        </w:rPr>
      </w:pPr>
      <w:r w:rsidRPr="007B2BB8">
        <w:rPr>
          <w:rFonts w:cs="Calibri"/>
        </w:rPr>
        <w:t>system monitorujący produkcję energii</w:t>
      </w:r>
    </w:p>
    <w:p w14:paraId="3B224229" w14:textId="77777777" w:rsidR="007F5903" w:rsidRPr="007B2BB8" w:rsidRDefault="007F5903" w:rsidP="00ED29AE">
      <w:pPr>
        <w:pStyle w:val="Arca-normalnyteks"/>
        <w:numPr>
          <w:ilvl w:val="0"/>
          <w:numId w:val="11"/>
        </w:numPr>
        <w:spacing w:before="0" w:after="0"/>
        <w:rPr>
          <w:rFonts w:cs="Calibri"/>
        </w:rPr>
      </w:pPr>
      <w:r w:rsidRPr="007B2BB8">
        <w:rPr>
          <w:rFonts w:cs="Calibri"/>
        </w:rPr>
        <w:t>system umożliwiający kontrolę instalacji</w:t>
      </w:r>
    </w:p>
    <w:p w14:paraId="2C510181" w14:textId="77777777" w:rsidR="007F5903" w:rsidRPr="007B2BB8" w:rsidRDefault="007F5903" w:rsidP="00ED29AE">
      <w:pPr>
        <w:spacing w:line="240" w:lineRule="auto"/>
        <w:ind w:firstLine="709"/>
        <w:jc w:val="both"/>
        <w:rPr>
          <w:rFonts w:cs="Calibri"/>
          <w:color w:val="FF0000"/>
        </w:rPr>
      </w:pPr>
    </w:p>
    <w:p w14:paraId="3AB3724D" w14:textId="77777777" w:rsidR="007F5903" w:rsidRPr="007B2BB8" w:rsidRDefault="007F5903" w:rsidP="00ED29AE">
      <w:pPr>
        <w:spacing w:line="240" w:lineRule="auto"/>
        <w:ind w:firstLine="709"/>
        <w:jc w:val="both"/>
        <w:rPr>
          <w:rFonts w:cs="Calibri"/>
          <w:color w:val="FF0000"/>
          <w:lang w:val="it-IT"/>
        </w:rPr>
      </w:pPr>
      <w:r w:rsidRPr="007B2BB8">
        <w:rPr>
          <w:rFonts w:cs="Calibri"/>
        </w:rPr>
        <w:t xml:space="preserve">W niniejszym opracowaniu zastosowano inwerter o mocy 5 </w:t>
      </w:r>
      <w:proofErr w:type="spellStart"/>
      <w:r w:rsidRPr="007B2BB8">
        <w:rPr>
          <w:rFonts w:cs="Calibri"/>
        </w:rPr>
        <w:t>kW.</w:t>
      </w:r>
      <w:proofErr w:type="spellEnd"/>
      <w:r w:rsidRPr="007B2BB8">
        <w:rPr>
          <w:rFonts w:cs="Calibri"/>
        </w:rPr>
        <w:t xml:space="preserve"> Falownik pracuje w układzie trójfazowym oraz wyposażony został w automatyczną synchronizację z siecią elektroenergetyczną oraz zabezpieczenie pracy wyspowej. </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1701"/>
      </w:tblGrid>
      <w:tr w:rsidR="007F5903" w:rsidRPr="007B2BB8" w14:paraId="78216160" w14:textId="77777777" w:rsidTr="007B2BB8">
        <w:trPr>
          <w:trHeight w:val="910"/>
          <w:jc w:val="center"/>
        </w:trPr>
        <w:tc>
          <w:tcPr>
            <w:tcW w:w="3256" w:type="dxa"/>
            <w:shd w:val="clear" w:color="auto" w:fill="D9D9D9"/>
            <w:tcMar>
              <w:left w:w="70" w:type="dxa"/>
              <w:right w:w="70" w:type="dxa"/>
            </w:tcMar>
            <w:vAlign w:val="center"/>
          </w:tcPr>
          <w:p w14:paraId="1134D5E8" w14:textId="77777777" w:rsidR="007F5903" w:rsidRPr="007B2BB8" w:rsidRDefault="007F5903" w:rsidP="00ED29AE">
            <w:pPr>
              <w:pStyle w:val="Nagwek4"/>
              <w:spacing w:line="240" w:lineRule="auto"/>
              <w:jc w:val="center"/>
              <w:rPr>
                <w:rFonts w:cs="Calibri"/>
                <w:b w:val="0"/>
                <w:i/>
                <w:color w:val="FF0000"/>
                <w:sz w:val="22"/>
                <w:szCs w:val="22"/>
              </w:rPr>
            </w:pPr>
            <w:bookmarkStart w:id="83" w:name="OLE_LINK25"/>
            <w:bookmarkStart w:id="84" w:name="OLE_LINK26"/>
            <w:r w:rsidRPr="007B2BB8">
              <w:rPr>
                <w:rFonts w:cs="Calibri"/>
                <w:sz w:val="22"/>
                <w:szCs w:val="22"/>
                <w:lang w:eastAsia="pl-PL"/>
              </w:rPr>
              <w:t>Parametry techniczne falownika</w:t>
            </w:r>
          </w:p>
        </w:tc>
        <w:tc>
          <w:tcPr>
            <w:tcW w:w="1701" w:type="dxa"/>
            <w:shd w:val="clear" w:color="auto" w:fill="D9D9D9"/>
            <w:vAlign w:val="center"/>
          </w:tcPr>
          <w:p w14:paraId="32FEE845" w14:textId="77777777" w:rsidR="007F5903" w:rsidRPr="007B2BB8" w:rsidRDefault="007F5903" w:rsidP="00ED29AE">
            <w:pPr>
              <w:pStyle w:val="Nagwek4"/>
              <w:spacing w:line="240" w:lineRule="auto"/>
              <w:jc w:val="center"/>
              <w:rPr>
                <w:rFonts w:cs="Calibri"/>
                <w:b w:val="0"/>
                <w:i/>
                <w:sz w:val="22"/>
                <w:szCs w:val="22"/>
              </w:rPr>
            </w:pPr>
            <w:r w:rsidRPr="007B2BB8">
              <w:rPr>
                <w:rFonts w:cs="Calibri"/>
                <w:sz w:val="22"/>
                <w:szCs w:val="22"/>
              </w:rPr>
              <w:t>O mocy 5 kW</w:t>
            </w:r>
          </w:p>
        </w:tc>
      </w:tr>
      <w:tr w:rsidR="007F5903" w:rsidRPr="007B2BB8" w14:paraId="50E77876" w14:textId="77777777" w:rsidTr="007B2BB8">
        <w:trPr>
          <w:trHeight w:val="369"/>
          <w:jc w:val="center"/>
        </w:trPr>
        <w:tc>
          <w:tcPr>
            <w:tcW w:w="3256" w:type="dxa"/>
            <w:tcMar>
              <w:left w:w="70" w:type="dxa"/>
              <w:right w:w="70" w:type="dxa"/>
            </w:tcMar>
            <w:vAlign w:val="center"/>
          </w:tcPr>
          <w:p w14:paraId="33A19690"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Moc znamionowa</w:t>
            </w:r>
          </w:p>
        </w:tc>
        <w:tc>
          <w:tcPr>
            <w:tcW w:w="1701" w:type="dxa"/>
            <w:tcMar>
              <w:left w:w="70" w:type="dxa"/>
              <w:right w:w="70" w:type="dxa"/>
            </w:tcMar>
            <w:vAlign w:val="center"/>
          </w:tcPr>
          <w:p w14:paraId="5919E15C" w14:textId="77777777" w:rsidR="007F5903" w:rsidRPr="007B2BB8" w:rsidRDefault="007F5903" w:rsidP="00ED29AE">
            <w:pPr>
              <w:tabs>
                <w:tab w:val="left" w:pos="5040"/>
              </w:tabs>
              <w:spacing w:line="240" w:lineRule="auto"/>
              <w:jc w:val="right"/>
              <w:rPr>
                <w:rFonts w:cs="Calibri"/>
              </w:rPr>
            </w:pPr>
            <w:r w:rsidRPr="007B2BB8">
              <w:rPr>
                <w:rFonts w:cs="Calibri"/>
              </w:rPr>
              <w:t>5</w:t>
            </w:r>
            <w:r w:rsidRPr="007B2BB8">
              <w:rPr>
                <w:rFonts w:cs="Calibri"/>
                <w:lang w:val="x-none"/>
              </w:rPr>
              <w:t xml:space="preserve"> kW</w:t>
            </w:r>
          </w:p>
        </w:tc>
      </w:tr>
      <w:tr w:rsidR="007F5903" w:rsidRPr="007B2BB8" w14:paraId="5268A667" w14:textId="77777777" w:rsidTr="007B2BB8">
        <w:trPr>
          <w:trHeight w:val="369"/>
          <w:jc w:val="center"/>
        </w:trPr>
        <w:tc>
          <w:tcPr>
            <w:tcW w:w="3256" w:type="dxa"/>
            <w:tcMar>
              <w:left w:w="70" w:type="dxa"/>
              <w:right w:w="70" w:type="dxa"/>
            </w:tcMar>
            <w:vAlign w:val="center"/>
          </w:tcPr>
          <w:p w14:paraId="5B05323D"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Moc maksymalna DC</w:t>
            </w:r>
          </w:p>
        </w:tc>
        <w:tc>
          <w:tcPr>
            <w:tcW w:w="1701" w:type="dxa"/>
            <w:tcMar>
              <w:left w:w="70" w:type="dxa"/>
              <w:right w:w="70" w:type="dxa"/>
            </w:tcMar>
            <w:vAlign w:val="center"/>
          </w:tcPr>
          <w:p w14:paraId="71653329" w14:textId="77777777" w:rsidR="007F5903" w:rsidRPr="007B2BB8" w:rsidRDefault="007F5903" w:rsidP="00ED29AE">
            <w:pPr>
              <w:tabs>
                <w:tab w:val="left" w:pos="5040"/>
              </w:tabs>
              <w:spacing w:line="240" w:lineRule="auto"/>
              <w:jc w:val="right"/>
              <w:rPr>
                <w:rFonts w:cs="Calibri"/>
              </w:rPr>
            </w:pPr>
            <w:r w:rsidRPr="007B2BB8">
              <w:rPr>
                <w:rFonts w:cs="Calibri"/>
              </w:rPr>
              <w:t xml:space="preserve">6,75 </w:t>
            </w:r>
            <w:r w:rsidRPr="007B2BB8">
              <w:rPr>
                <w:rFonts w:cs="Calibri"/>
                <w:lang w:val="x-none"/>
              </w:rPr>
              <w:t>kW</w:t>
            </w:r>
          </w:p>
        </w:tc>
      </w:tr>
      <w:tr w:rsidR="007F5903" w:rsidRPr="007B2BB8" w14:paraId="30E5BA92" w14:textId="77777777" w:rsidTr="007B2BB8">
        <w:trPr>
          <w:trHeight w:val="369"/>
          <w:jc w:val="center"/>
        </w:trPr>
        <w:tc>
          <w:tcPr>
            <w:tcW w:w="3256" w:type="dxa"/>
            <w:tcMar>
              <w:left w:w="70" w:type="dxa"/>
              <w:right w:w="70" w:type="dxa"/>
            </w:tcMar>
            <w:vAlign w:val="center"/>
            <w:hideMark/>
          </w:tcPr>
          <w:p w14:paraId="13C496A9"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Maksimum wydajności</w:t>
            </w:r>
          </w:p>
        </w:tc>
        <w:tc>
          <w:tcPr>
            <w:tcW w:w="1701" w:type="dxa"/>
            <w:tcMar>
              <w:left w:w="70" w:type="dxa"/>
              <w:right w:w="70" w:type="dxa"/>
            </w:tcMar>
            <w:vAlign w:val="center"/>
            <w:hideMark/>
          </w:tcPr>
          <w:p w14:paraId="77D491AE" w14:textId="77777777" w:rsidR="007F5903" w:rsidRPr="007B2BB8" w:rsidRDefault="007F5903" w:rsidP="00ED29AE">
            <w:pPr>
              <w:tabs>
                <w:tab w:val="left" w:pos="5040"/>
              </w:tabs>
              <w:spacing w:line="240" w:lineRule="auto"/>
              <w:jc w:val="right"/>
              <w:rPr>
                <w:rFonts w:cs="Calibri"/>
                <w:lang w:val="x-none"/>
              </w:rPr>
            </w:pPr>
            <w:r w:rsidRPr="007B2BB8">
              <w:rPr>
                <w:rFonts w:cs="Calibri"/>
              </w:rPr>
              <w:t>97,8</w:t>
            </w:r>
            <w:r w:rsidRPr="007B2BB8">
              <w:rPr>
                <w:rFonts w:cs="Calibri"/>
                <w:lang w:val="x-none"/>
              </w:rPr>
              <w:t>%</w:t>
            </w:r>
          </w:p>
        </w:tc>
      </w:tr>
      <w:tr w:rsidR="007F5903" w:rsidRPr="007B2BB8" w14:paraId="4560C7BF" w14:textId="77777777" w:rsidTr="007B2BB8">
        <w:trPr>
          <w:trHeight w:val="369"/>
          <w:jc w:val="center"/>
        </w:trPr>
        <w:tc>
          <w:tcPr>
            <w:tcW w:w="3256" w:type="dxa"/>
            <w:tcMar>
              <w:left w:w="70" w:type="dxa"/>
              <w:right w:w="70" w:type="dxa"/>
            </w:tcMar>
            <w:vAlign w:val="center"/>
            <w:hideMark/>
          </w:tcPr>
          <w:p w14:paraId="78333E57"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Europejska wydajność</w:t>
            </w:r>
          </w:p>
        </w:tc>
        <w:tc>
          <w:tcPr>
            <w:tcW w:w="1701" w:type="dxa"/>
            <w:tcMar>
              <w:left w:w="70" w:type="dxa"/>
              <w:right w:w="70" w:type="dxa"/>
            </w:tcMar>
            <w:vAlign w:val="center"/>
            <w:hideMark/>
          </w:tcPr>
          <w:p w14:paraId="60EB7E7F" w14:textId="77777777" w:rsidR="007F5903" w:rsidRPr="007B2BB8" w:rsidRDefault="007F5903" w:rsidP="00ED29AE">
            <w:pPr>
              <w:tabs>
                <w:tab w:val="left" w:pos="5040"/>
              </w:tabs>
              <w:spacing w:line="240" w:lineRule="auto"/>
              <w:jc w:val="right"/>
              <w:rPr>
                <w:rFonts w:cs="Calibri"/>
                <w:lang w:val="x-none"/>
              </w:rPr>
            </w:pPr>
            <w:r w:rsidRPr="007B2BB8">
              <w:rPr>
                <w:rFonts w:cs="Calibri"/>
              </w:rPr>
              <w:t>96,3</w:t>
            </w:r>
            <w:r w:rsidRPr="007B2BB8">
              <w:rPr>
                <w:rFonts w:cs="Calibri"/>
                <w:lang w:val="x-none"/>
              </w:rPr>
              <w:t>%</w:t>
            </w:r>
          </w:p>
        </w:tc>
      </w:tr>
      <w:tr w:rsidR="007F5903" w:rsidRPr="007B2BB8" w14:paraId="55BEA974" w14:textId="77777777" w:rsidTr="007B2BB8">
        <w:trPr>
          <w:trHeight w:val="369"/>
          <w:jc w:val="center"/>
        </w:trPr>
        <w:tc>
          <w:tcPr>
            <w:tcW w:w="3256" w:type="dxa"/>
            <w:tcMar>
              <w:left w:w="70" w:type="dxa"/>
              <w:right w:w="70" w:type="dxa"/>
            </w:tcMar>
            <w:vAlign w:val="center"/>
          </w:tcPr>
          <w:p w14:paraId="2CDBBCA9"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Maksymalne napięcie z PV</w:t>
            </w:r>
          </w:p>
        </w:tc>
        <w:tc>
          <w:tcPr>
            <w:tcW w:w="1701" w:type="dxa"/>
            <w:tcMar>
              <w:left w:w="70" w:type="dxa"/>
              <w:right w:w="70" w:type="dxa"/>
            </w:tcMar>
            <w:vAlign w:val="center"/>
          </w:tcPr>
          <w:p w14:paraId="04E163CF" w14:textId="77777777" w:rsidR="007F5903" w:rsidRPr="007B2BB8" w:rsidRDefault="007F5903" w:rsidP="00ED29AE">
            <w:pPr>
              <w:tabs>
                <w:tab w:val="left" w:pos="5040"/>
              </w:tabs>
              <w:spacing w:line="240" w:lineRule="auto"/>
              <w:jc w:val="right"/>
              <w:rPr>
                <w:rFonts w:cs="Calibri"/>
                <w:color w:val="FF0000"/>
                <w:lang w:val="x-none"/>
              </w:rPr>
            </w:pPr>
            <w:r w:rsidRPr="007B2BB8">
              <w:rPr>
                <w:rFonts w:cs="Calibri"/>
              </w:rPr>
              <w:t>450</w:t>
            </w:r>
            <w:r w:rsidRPr="007B2BB8">
              <w:rPr>
                <w:rFonts w:cs="Calibri"/>
                <w:lang w:val="x-none"/>
              </w:rPr>
              <w:t xml:space="preserve"> V</w:t>
            </w:r>
          </w:p>
        </w:tc>
      </w:tr>
      <w:tr w:rsidR="007F5903" w:rsidRPr="007B2BB8" w14:paraId="51FED126" w14:textId="77777777" w:rsidTr="007B2BB8">
        <w:trPr>
          <w:trHeight w:val="369"/>
          <w:jc w:val="center"/>
        </w:trPr>
        <w:tc>
          <w:tcPr>
            <w:tcW w:w="3256" w:type="dxa"/>
            <w:tcMar>
              <w:left w:w="70" w:type="dxa"/>
              <w:right w:w="70" w:type="dxa"/>
            </w:tcMar>
            <w:vAlign w:val="center"/>
          </w:tcPr>
          <w:p w14:paraId="0E77BC42"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Znamionowe napięcie</w:t>
            </w:r>
          </w:p>
        </w:tc>
        <w:tc>
          <w:tcPr>
            <w:tcW w:w="1701" w:type="dxa"/>
            <w:tcMar>
              <w:left w:w="70" w:type="dxa"/>
              <w:right w:w="70" w:type="dxa"/>
            </w:tcMar>
            <w:vAlign w:val="center"/>
          </w:tcPr>
          <w:p w14:paraId="227DDFC8" w14:textId="77777777" w:rsidR="007F5903" w:rsidRPr="007B2BB8" w:rsidRDefault="007F5903" w:rsidP="00ED29AE">
            <w:pPr>
              <w:tabs>
                <w:tab w:val="left" w:pos="5040"/>
              </w:tabs>
              <w:spacing w:line="240" w:lineRule="auto"/>
              <w:jc w:val="right"/>
              <w:rPr>
                <w:rFonts w:cs="Calibri"/>
                <w:lang w:val="x-none"/>
              </w:rPr>
            </w:pPr>
            <w:r w:rsidRPr="007B2BB8">
              <w:rPr>
                <w:rFonts w:cs="Calibri"/>
              </w:rPr>
              <w:t>375</w:t>
            </w:r>
            <w:r w:rsidRPr="007B2BB8">
              <w:rPr>
                <w:rFonts w:cs="Calibri"/>
                <w:lang w:val="x-none"/>
              </w:rPr>
              <w:t xml:space="preserve"> V</w:t>
            </w:r>
          </w:p>
        </w:tc>
      </w:tr>
      <w:tr w:rsidR="007F5903" w:rsidRPr="007B2BB8" w14:paraId="33557352" w14:textId="77777777" w:rsidTr="007B2BB8">
        <w:trPr>
          <w:trHeight w:val="369"/>
          <w:jc w:val="center"/>
        </w:trPr>
        <w:tc>
          <w:tcPr>
            <w:tcW w:w="3256" w:type="dxa"/>
            <w:tcMar>
              <w:left w:w="70" w:type="dxa"/>
              <w:right w:w="70" w:type="dxa"/>
            </w:tcMar>
            <w:vAlign w:val="center"/>
          </w:tcPr>
          <w:p w14:paraId="37AA824F"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Maksymalny prąd wejściowy</w:t>
            </w:r>
          </w:p>
        </w:tc>
        <w:tc>
          <w:tcPr>
            <w:tcW w:w="1701" w:type="dxa"/>
            <w:tcMar>
              <w:left w:w="70" w:type="dxa"/>
              <w:right w:w="70" w:type="dxa"/>
            </w:tcMar>
            <w:vAlign w:val="center"/>
          </w:tcPr>
          <w:p w14:paraId="2355F2EF" w14:textId="77777777" w:rsidR="007F5903" w:rsidRPr="007B2BB8" w:rsidRDefault="007F5903" w:rsidP="00ED29AE">
            <w:pPr>
              <w:tabs>
                <w:tab w:val="left" w:pos="5040"/>
              </w:tabs>
              <w:spacing w:line="240" w:lineRule="auto"/>
              <w:jc w:val="right"/>
              <w:rPr>
                <w:rFonts w:cs="Calibri"/>
                <w:lang w:val="x-none"/>
              </w:rPr>
            </w:pPr>
            <w:r w:rsidRPr="007B2BB8">
              <w:rPr>
                <w:rFonts w:cs="Calibri"/>
              </w:rPr>
              <w:t>14</w:t>
            </w:r>
            <w:r w:rsidRPr="007B2BB8">
              <w:rPr>
                <w:rFonts w:cs="Calibri"/>
                <w:lang w:val="x-none"/>
              </w:rPr>
              <w:t xml:space="preserve"> A</w:t>
            </w:r>
          </w:p>
        </w:tc>
      </w:tr>
      <w:tr w:rsidR="007F5903" w:rsidRPr="007B2BB8" w14:paraId="777488B0" w14:textId="77777777" w:rsidTr="007B2BB8">
        <w:trPr>
          <w:trHeight w:val="369"/>
          <w:jc w:val="center"/>
        </w:trPr>
        <w:tc>
          <w:tcPr>
            <w:tcW w:w="3256" w:type="dxa"/>
            <w:tcMar>
              <w:left w:w="70" w:type="dxa"/>
              <w:right w:w="70" w:type="dxa"/>
            </w:tcMar>
            <w:vAlign w:val="center"/>
          </w:tcPr>
          <w:p w14:paraId="7035E8FA"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Maksymalny prąd wyjściowy</w:t>
            </w:r>
          </w:p>
        </w:tc>
        <w:tc>
          <w:tcPr>
            <w:tcW w:w="1701" w:type="dxa"/>
            <w:tcMar>
              <w:left w:w="70" w:type="dxa"/>
              <w:right w:w="70" w:type="dxa"/>
            </w:tcMar>
            <w:vAlign w:val="center"/>
          </w:tcPr>
          <w:p w14:paraId="5F37B701" w14:textId="77777777" w:rsidR="007F5903" w:rsidRPr="007B2BB8" w:rsidRDefault="007F5903" w:rsidP="00ED29AE">
            <w:pPr>
              <w:spacing w:line="240" w:lineRule="auto"/>
              <w:jc w:val="right"/>
              <w:rPr>
                <w:rFonts w:cs="Calibri"/>
              </w:rPr>
            </w:pPr>
            <w:r w:rsidRPr="007B2BB8">
              <w:rPr>
                <w:rFonts w:cs="Calibri"/>
              </w:rPr>
              <w:t>8 A</w:t>
            </w:r>
          </w:p>
        </w:tc>
      </w:tr>
      <w:tr w:rsidR="007F5903" w:rsidRPr="007B2BB8" w14:paraId="793E67DA" w14:textId="77777777" w:rsidTr="007B2BB8">
        <w:trPr>
          <w:trHeight w:val="369"/>
          <w:jc w:val="center"/>
        </w:trPr>
        <w:tc>
          <w:tcPr>
            <w:tcW w:w="3256" w:type="dxa"/>
            <w:tcMar>
              <w:left w:w="70" w:type="dxa"/>
              <w:right w:w="70" w:type="dxa"/>
            </w:tcMar>
            <w:vAlign w:val="center"/>
          </w:tcPr>
          <w:p w14:paraId="4CACB449"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AC napięcie przemienne wyjściowe</w:t>
            </w:r>
          </w:p>
        </w:tc>
        <w:tc>
          <w:tcPr>
            <w:tcW w:w="1701" w:type="dxa"/>
            <w:tcMar>
              <w:left w:w="70" w:type="dxa"/>
              <w:right w:w="70" w:type="dxa"/>
            </w:tcMar>
            <w:vAlign w:val="center"/>
          </w:tcPr>
          <w:p w14:paraId="188D212D" w14:textId="77777777" w:rsidR="007F5903" w:rsidRPr="007B2BB8" w:rsidRDefault="007F5903" w:rsidP="00ED29AE">
            <w:pPr>
              <w:tabs>
                <w:tab w:val="left" w:pos="5040"/>
              </w:tabs>
              <w:spacing w:line="240" w:lineRule="auto"/>
              <w:jc w:val="right"/>
              <w:rPr>
                <w:rFonts w:cs="Calibri"/>
                <w:lang w:val="x-none"/>
              </w:rPr>
            </w:pPr>
            <w:r w:rsidRPr="007B2BB8">
              <w:rPr>
                <w:rFonts w:cs="Calibri"/>
                <w:lang w:val="x-none"/>
              </w:rPr>
              <w:t>400 V</w:t>
            </w:r>
          </w:p>
        </w:tc>
      </w:tr>
      <w:tr w:rsidR="007F5903" w:rsidRPr="007B2BB8" w14:paraId="042CFABD" w14:textId="77777777" w:rsidTr="007B2BB8">
        <w:trPr>
          <w:trHeight w:val="369"/>
          <w:jc w:val="center"/>
        </w:trPr>
        <w:tc>
          <w:tcPr>
            <w:tcW w:w="3256" w:type="dxa"/>
            <w:tcMar>
              <w:left w:w="70" w:type="dxa"/>
              <w:right w:w="70" w:type="dxa"/>
            </w:tcMar>
            <w:vAlign w:val="center"/>
          </w:tcPr>
          <w:p w14:paraId="6A231259"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Wyjście</w:t>
            </w:r>
          </w:p>
        </w:tc>
        <w:tc>
          <w:tcPr>
            <w:tcW w:w="1701" w:type="dxa"/>
            <w:tcMar>
              <w:left w:w="70" w:type="dxa"/>
              <w:right w:w="70" w:type="dxa"/>
            </w:tcMar>
            <w:vAlign w:val="center"/>
          </w:tcPr>
          <w:p w14:paraId="5E83DFC9" w14:textId="77777777" w:rsidR="007F5903" w:rsidRPr="007B2BB8" w:rsidRDefault="007F5903" w:rsidP="00ED29AE">
            <w:pPr>
              <w:tabs>
                <w:tab w:val="left" w:pos="5040"/>
              </w:tabs>
              <w:spacing w:line="240" w:lineRule="auto"/>
              <w:jc w:val="right"/>
              <w:rPr>
                <w:rFonts w:cs="Calibri"/>
              </w:rPr>
            </w:pPr>
            <w:r w:rsidRPr="007B2BB8">
              <w:rPr>
                <w:rFonts w:cs="Calibri"/>
                <w:lang w:val="x-none"/>
              </w:rPr>
              <w:t>Trójfazowy</w:t>
            </w:r>
          </w:p>
        </w:tc>
      </w:tr>
      <w:tr w:rsidR="007F5903" w:rsidRPr="007B2BB8" w14:paraId="44AD53DB" w14:textId="77777777" w:rsidTr="007B2BB8">
        <w:trPr>
          <w:trHeight w:val="369"/>
          <w:jc w:val="center"/>
        </w:trPr>
        <w:tc>
          <w:tcPr>
            <w:tcW w:w="3256" w:type="dxa"/>
            <w:tcMar>
              <w:left w:w="70" w:type="dxa"/>
              <w:right w:w="70" w:type="dxa"/>
            </w:tcMar>
            <w:vAlign w:val="center"/>
          </w:tcPr>
          <w:p w14:paraId="4C9BDA88"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Częstotliwość</w:t>
            </w:r>
          </w:p>
        </w:tc>
        <w:tc>
          <w:tcPr>
            <w:tcW w:w="1701" w:type="dxa"/>
            <w:tcMar>
              <w:left w:w="70" w:type="dxa"/>
              <w:right w:w="70" w:type="dxa"/>
            </w:tcMar>
            <w:vAlign w:val="center"/>
          </w:tcPr>
          <w:p w14:paraId="121B8440" w14:textId="77777777" w:rsidR="007F5903" w:rsidRPr="007B2BB8" w:rsidRDefault="007F5903" w:rsidP="00ED29AE">
            <w:pPr>
              <w:tabs>
                <w:tab w:val="left" w:pos="360"/>
                <w:tab w:val="left" w:pos="540"/>
                <w:tab w:val="left" w:pos="3480"/>
              </w:tabs>
              <w:spacing w:line="240" w:lineRule="auto"/>
              <w:jc w:val="right"/>
              <w:rPr>
                <w:rFonts w:cs="Calibri"/>
                <w:lang w:val="x-none"/>
              </w:rPr>
            </w:pPr>
            <w:r w:rsidRPr="007B2BB8">
              <w:rPr>
                <w:rFonts w:cs="Calibri"/>
                <w:lang w:val="x-none"/>
              </w:rPr>
              <w:t xml:space="preserve">50/60 </w:t>
            </w:r>
            <w:proofErr w:type="spellStart"/>
            <w:r w:rsidRPr="007B2BB8">
              <w:rPr>
                <w:rFonts w:cs="Calibri"/>
                <w:lang w:val="x-none"/>
              </w:rPr>
              <w:t>Hz</w:t>
            </w:r>
            <w:proofErr w:type="spellEnd"/>
          </w:p>
        </w:tc>
      </w:tr>
      <w:bookmarkEnd w:id="83"/>
      <w:bookmarkEnd w:id="84"/>
    </w:tbl>
    <w:p w14:paraId="76E8B405" w14:textId="77777777" w:rsidR="00ED29AE" w:rsidRDefault="00ED29AE" w:rsidP="00ED29AE">
      <w:pPr>
        <w:rPr>
          <w:b/>
          <w:bCs/>
        </w:rPr>
      </w:pPr>
    </w:p>
    <w:p w14:paraId="1180C415" w14:textId="4CD733BD" w:rsidR="007F5903" w:rsidRPr="00ED29AE" w:rsidRDefault="00960F4E" w:rsidP="00ED29AE">
      <w:pPr>
        <w:rPr>
          <w:b/>
          <w:bCs/>
        </w:rPr>
      </w:pPr>
      <w:r w:rsidRPr="00ED29AE">
        <w:rPr>
          <w:b/>
          <w:bCs/>
        </w:rPr>
        <w:t>Moduł</w:t>
      </w:r>
      <w:r w:rsidR="00ED29AE" w:rsidRPr="00ED29AE">
        <w:rPr>
          <w:b/>
          <w:bCs/>
        </w:rPr>
        <w:t>y</w:t>
      </w:r>
      <w:r w:rsidRPr="00ED29AE">
        <w:rPr>
          <w:b/>
          <w:bCs/>
        </w:rPr>
        <w:t xml:space="preserve"> fotowoltaiczne</w:t>
      </w:r>
    </w:p>
    <w:p w14:paraId="13EF1E6B" w14:textId="77777777" w:rsidR="007F5903" w:rsidRPr="007B2BB8" w:rsidRDefault="007F5903" w:rsidP="00ED29AE">
      <w:pPr>
        <w:pStyle w:val="Arca-normalnyteks"/>
        <w:spacing w:before="0" w:after="0"/>
        <w:ind w:firstLine="708"/>
        <w:rPr>
          <w:rFonts w:cs="Calibri"/>
        </w:rPr>
      </w:pPr>
      <w:r w:rsidRPr="007B2BB8">
        <w:rPr>
          <w:rFonts w:cs="Calibri"/>
        </w:rPr>
        <w:lastRenderedPageBreak/>
        <w:t xml:space="preserve">Generator fotowoltaiczny </w:t>
      </w:r>
      <w:r w:rsidRPr="007B2BB8">
        <w:rPr>
          <w:rFonts w:cs="Calibri"/>
          <w:lang w:val="x-none"/>
        </w:rPr>
        <w:t>korzysta z konfiguracji szeregow</w:t>
      </w:r>
      <w:r w:rsidRPr="007B2BB8">
        <w:rPr>
          <w:rFonts w:cs="Calibri"/>
        </w:rPr>
        <w:t xml:space="preserve">ej. Projektuje się panele fotowoltaiczne monokrystaliczne o mocy 470Wp. Sekcja 1 będzie składała się z 13 modułów o mocy 470Wp. </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548"/>
      </w:tblGrid>
      <w:tr w:rsidR="007F5903" w:rsidRPr="007B2BB8" w14:paraId="48E152D1" w14:textId="77777777" w:rsidTr="007B2BB8">
        <w:trPr>
          <w:trHeight w:val="369"/>
          <w:jc w:val="center"/>
        </w:trPr>
        <w:tc>
          <w:tcPr>
            <w:tcW w:w="7371" w:type="dxa"/>
            <w:gridSpan w:val="2"/>
            <w:shd w:val="clear" w:color="auto" w:fill="D9D9D9"/>
            <w:tcMar>
              <w:left w:w="70" w:type="dxa"/>
              <w:right w:w="70" w:type="dxa"/>
            </w:tcMar>
            <w:vAlign w:val="center"/>
          </w:tcPr>
          <w:p w14:paraId="576E989B" w14:textId="77777777" w:rsidR="007F5903" w:rsidRPr="007B2BB8" w:rsidRDefault="007F5903" w:rsidP="00ED29AE">
            <w:pPr>
              <w:pStyle w:val="Nagwek4"/>
              <w:spacing w:line="240" w:lineRule="auto"/>
              <w:jc w:val="center"/>
              <w:rPr>
                <w:rFonts w:cs="Calibri"/>
                <w:b w:val="0"/>
                <w:i/>
                <w:sz w:val="22"/>
                <w:szCs w:val="22"/>
              </w:rPr>
            </w:pPr>
            <w:bookmarkStart w:id="85" w:name="_Hlk145591122"/>
            <w:r w:rsidRPr="007B2BB8">
              <w:rPr>
                <w:rFonts w:cs="Calibri"/>
                <w:sz w:val="22"/>
                <w:szCs w:val="22"/>
                <w:lang w:eastAsia="pl-PL"/>
              </w:rPr>
              <w:t xml:space="preserve">Parametry techniczne paneli fotowoltaicznych </w:t>
            </w:r>
          </w:p>
        </w:tc>
      </w:tr>
      <w:tr w:rsidR="007F5903" w:rsidRPr="007B2BB8" w14:paraId="76EB4A63" w14:textId="77777777" w:rsidTr="007B2BB8">
        <w:trPr>
          <w:trHeight w:val="369"/>
          <w:jc w:val="center"/>
        </w:trPr>
        <w:tc>
          <w:tcPr>
            <w:tcW w:w="3823" w:type="dxa"/>
            <w:tcMar>
              <w:left w:w="70" w:type="dxa"/>
              <w:right w:w="70" w:type="dxa"/>
            </w:tcMar>
            <w:vAlign w:val="center"/>
          </w:tcPr>
          <w:p w14:paraId="0732F3F8"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Moc znamionowa</w:t>
            </w:r>
          </w:p>
        </w:tc>
        <w:tc>
          <w:tcPr>
            <w:tcW w:w="3548" w:type="dxa"/>
            <w:tcMar>
              <w:left w:w="70" w:type="dxa"/>
              <w:right w:w="70" w:type="dxa"/>
            </w:tcMar>
            <w:vAlign w:val="center"/>
          </w:tcPr>
          <w:p w14:paraId="48C634FB" w14:textId="77777777" w:rsidR="007F5903" w:rsidRPr="007B2BB8" w:rsidRDefault="007F5903" w:rsidP="00ED29AE">
            <w:pPr>
              <w:tabs>
                <w:tab w:val="left" w:pos="5040"/>
              </w:tabs>
              <w:spacing w:line="240" w:lineRule="auto"/>
              <w:jc w:val="right"/>
              <w:rPr>
                <w:rFonts w:cs="Calibri"/>
              </w:rPr>
            </w:pPr>
            <w:r w:rsidRPr="007B2BB8">
              <w:rPr>
                <w:rFonts w:cs="Calibri"/>
              </w:rPr>
              <w:t>470</w:t>
            </w:r>
            <w:r w:rsidRPr="007B2BB8">
              <w:rPr>
                <w:rFonts w:cs="Calibri"/>
                <w:lang w:val="x-none"/>
              </w:rPr>
              <w:t xml:space="preserve"> </w:t>
            </w:r>
            <w:proofErr w:type="spellStart"/>
            <w:r w:rsidRPr="007B2BB8">
              <w:rPr>
                <w:rFonts w:cs="Calibri"/>
                <w:lang w:val="x-none"/>
              </w:rPr>
              <w:t>W</w:t>
            </w:r>
            <w:r w:rsidRPr="007B2BB8">
              <w:rPr>
                <w:rFonts w:cs="Calibri"/>
              </w:rPr>
              <w:t>p</w:t>
            </w:r>
            <w:proofErr w:type="spellEnd"/>
          </w:p>
        </w:tc>
      </w:tr>
      <w:tr w:rsidR="007F5903" w:rsidRPr="007B2BB8" w14:paraId="79A725B3" w14:textId="77777777" w:rsidTr="007B2BB8">
        <w:trPr>
          <w:trHeight w:val="369"/>
          <w:jc w:val="center"/>
        </w:trPr>
        <w:tc>
          <w:tcPr>
            <w:tcW w:w="3823" w:type="dxa"/>
            <w:tcMar>
              <w:left w:w="70" w:type="dxa"/>
              <w:right w:w="70" w:type="dxa"/>
            </w:tcMar>
            <w:vAlign w:val="center"/>
          </w:tcPr>
          <w:p w14:paraId="3B91A390"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Typ ogniw</w:t>
            </w:r>
          </w:p>
        </w:tc>
        <w:tc>
          <w:tcPr>
            <w:tcW w:w="3548" w:type="dxa"/>
            <w:tcMar>
              <w:left w:w="70" w:type="dxa"/>
              <w:right w:w="70" w:type="dxa"/>
            </w:tcMar>
            <w:vAlign w:val="center"/>
          </w:tcPr>
          <w:p w14:paraId="5D3C9EDB" w14:textId="77777777" w:rsidR="007F5903" w:rsidRPr="007B2BB8" w:rsidRDefault="007F5903" w:rsidP="00ED29AE">
            <w:pPr>
              <w:tabs>
                <w:tab w:val="left" w:pos="5040"/>
              </w:tabs>
              <w:spacing w:line="240" w:lineRule="auto"/>
              <w:jc w:val="right"/>
              <w:rPr>
                <w:rFonts w:cs="Calibri"/>
              </w:rPr>
            </w:pPr>
            <w:r w:rsidRPr="007B2BB8">
              <w:rPr>
                <w:rFonts w:cs="Calibri"/>
              </w:rPr>
              <w:t>Monokrystaliczne</w:t>
            </w:r>
          </w:p>
        </w:tc>
      </w:tr>
      <w:tr w:rsidR="007F5903" w:rsidRPr="007B2BB8" w14:paraId="58E60969" w14:textId="77777777" w:rsidTr="007B2BB8">
        <w:trPr>
          <w:trHeight w:val="369"/>
          <w:jc w:val="center"/>
        </w:trPr>
        <w:tc>
          <w:tcPr>
            <w:tcW w:w="3823" w:type="dxa"/>
            <w:tcMar>
              <w:left w:w="70" w:type="dxa"/>
              <w:right w:w="70" w:type="dxa"/>
            </w:tcMar>
            <w:vAlign w:val="center"/>
            <w:hideMark/>
          </w:tcPr>
          <w:p w14:paraId="1C5E44AF"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Waga </w:t>
            </w:r>
          </w:p>
        </w:tc>
        <w:tc>
          <w:tcPr>
            <w:tcW w:w="3548" w:type="dxa"/>
            <w:tcMar>
              <w:left w:w="70" w:type="dxa"/>
              <w:right w:w="70" w:type="dxa"/>
            </w:tcMar>
            <w:vAlign w:val="center"/>
            <w:hideMark/>
          </w:tcPr>
          <w:p w14:paraId="677D9C67" w14:textId="77777777" w:rsidR="007F5903" w:rsidRPr="007B2BB8" w:rsidRDefault="007F5903" w:rsidP="00ED29AE">
            <w:pPr>
              <w:tabs>
                <w:tab w:val="left" w:pos="5040"/>
              </w:tabs>
              <w:spacing w:line="240" w:lineRule="auto"/>
              <w:jc w:val="right"/>
              <w:rPr>
                <w:rFonts w:cs="Calibri"/>
                <w:lang w:val="x-none"/>
              </w:rPr>
            </w:pPr>
            <w:r w:rsidRPr="007B2BB8">
              <w:rPr>
                <w:rFonts w:cs="Calibri"/>
                <w:lang w:eastAsia="pl-PL"/>
              </w:rPr>
              <w:t>24,2 kg</w:t>
            </w:r>
          </w:p>
        </w:tc>
      </w:tr>
      <w:tr w:rsidR="007F5903" w:rsidRPr="007B2BB8" w14:paraId="6EDCDC6E" w14:textId="77777777" w:rsidTr="007B2BB8">
        <w:trPr>
          <w:trHeight w:val="369"/>
          <w:jc w:val="center"/>
        </w:trPr>
        <w:tc>
          <w:tcPr>
            <w:tcW w:w="3823" w:type="dxa"/>
            <w:tcMar>
              <w:left w:w="70" w:type="dxa"/>
              <w:right w:w="70" w:type="dxa"/>
            </w:tcMar>
            <w:vAlign w:val="center"/>
            <w:hideMark/>
          </w:tcPr>
          <w:p w14:paraId="0C03F3DD"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Wymiary</w:t>
            </w:r>
          </w:p>
        </w:tc>
        <w:tc>
          <w:tcPr>
            <w:tcW w:w="3548" w:type="dxa"/>
            <w:tcMar>
              <w:left w:w="70" w:type="dxa"/>
              <w:right w:w="70" w:type="dxa"/>
            </w:tcMar>
            <w:vAlign w:val="center"/>
            <w:hideMark/>
          </w:tcPr>
          <w:p w14:paraId="0EAF1C49" w14:textId="77777777" w:rsidR="007F5903" w:rsidRPr="007B2BB8" w:rsidRDefault="007F5903" w:rsidP="00ED29AE">
            <w:pPr>
              <w:tabs>
                <w:tab w:val="left" w:pos="5040"/>
              </w:tabs>
              <w:spacing w:line="240" w:lineRule="auto"/>
              <w:jc w:val="right"/>
              <w:rPr>
                <w:rFonts w:cs="Calibri"/>
              </w:rPr>
            </w:pPr>
            <w:r w:rsidRPr="007B2BB8">
              <w:rPr>
                <w:rFonts w:cs="Calibri"/>
              </w:rPr>
              <w:t>1903x1134x30 mm</w:t>
            </w:r>
          </w:p>
        </w:tc>
      </w:tr>
      <w:tr w:rsidR="007F5903" w:rsidRPr="007B2BB8" w14:paraId="09A5853E" w14:textId="77777777" w:rsidTr="007B2BB8">
        <w:trPr>
          <w:trHeight w:val="369"/>
          <w:jc w:val="center"/>
        </w:trPr>
        <w:tc>
          <w:tcPr>
            <w:tcW w:w="3823" w:type="dxa"/>
            <w:tcMar>
              <w:left w:w="70" w:type="dxa"/>
              <w:right w:w="70" w:type="dxa"/>
            </w:tcMar>
            <w:vAlign w:val="center"/>
          </w:tcPr>
          <w:p w14:paraId="2A0165D8"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Ilość ogniw i połączeń</w:t>
            </w:r>
          </w:p>
        </w:tc>
        <w:tc>
          <w:tcPr>
            <w:tcW w:w="3548" w:type="dxa"/>
            <w:tcMar>
              <w:left w:w="70" w:type="dxa"/>
              <w:right w:w="70" w:type="dxa"/>
            </w:tcMar>
            <w:vAlign w:val="center"/>
          </w:tcPr>
          <w:p w14:paraId="12ACC8F1" w14:textId="77777777" w:rsidR="007F5903" w:rsidRPr="007B2BB8" w:rsidRDefault="007F5903" w:rsidP="00ED29AE">
            <w:pPr>
              <w:tabs>
                <w:tab w:val="left" w:pos="5040"/>
              </w:tabs>
              <w:spacing w:line="240" w:lineRule="auto"/>
              <w:jc w:val="right"/>
              <w:rPr>
                <w:rFonts w:cs="Calibri"/>
              </w:rPr>
            </w:pPr>
            <w:r w:rsidRPr="007B2BB8">
              <w:rPr>
                <w:rFonts w:cs="Calibri"/>
              </w:rPr>
              <w:t xml:space="preserve">120 </w:t>
            </w:r>
          </w:p>
        </w:tc>
      </w:tr>
      <w:tr w:rsidR="007F5903" w:rsidRPr="007B2BB8" w14:paraId="7B5221C9" w14:textId="77777777" w:rsidTr="007B2BB8">
        <w:trPr>
          <w:trHeight w:val="369"/>
          <w:jc w:val="center"/>
        </w:trPr>
        <w:tc>
          <w:tcPr>
            <w:tcW w:w="3823" w:type="dxa"/>
            <w:tcMar>
              <w:left w:w="70" w:type="dxa"/>
              <w:right w:w="70" w:type="dxa"/>
            </w:tcMar>
            <w:vAlign w:val="center"/>
          </w:tcPr>
          <w:p w14:paraId="2DF55E23"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Napięcie obwodu otwartego </w:t>
            </w:r>
            <w:proofErr w:type="spellStart"/>
            <w:r w:rsidRPr="007B2BB8">
              <w:rPr>
                <w:rFonts w:cs="Calibri"/>
                <w:lang w:eastAsia="pl-PL"/>
              </w:rPr>
              <w:t>Voc</w:t>
            </w:r>
            <w:proofErr w:type="spellEnd"/>
            <w:r w:rsidRPr="007B2BB8">
              <w:rPr>
                <w:rFonts w:cs="Calibri"/>
                <w:lang w:eastAsia="pl-PL"/>
              </w:rPr>
              <w:t xml:space="preserve"> </w:t>
            </w:r>
          </w:p>
        </w:tc>
        <w:tc>
          <w:tcPr>
            <w:tcW w:w="3548" w:type="dxa"/>
            <w:tcMar>
              <w:left w:w="70" w:type="dxa"/>
              <w:right w:w="70" w:type="dxa"/>
            </w:tcMar>
            <w:vAlign w:val="center"/>
          </w:tcPr>
          <w:p w14:paraId="39292A8C" w14:textId="77777777" w:rsidR="007F5903" w:rsidRPr="007B2BB8" w:rsidRDefault="007F5903" w:rsidP="00ED29AE">
            <w:pPr>
              <w:tabs>
                <w:tab w:val="left" w:pos="5040"/>
              </w:tabs>
              <w:spacing w:line="240" w:lineRule="auto"/>
              <w:jc w:val="right"/>
              <w:rPr>
                <w:rFonts w:cs="Calibri"/>
              </w:rPr>
            </w:pPr>
            <w:r w:rsidRPr="007B2BB8">
              <w:rPr>
                <w:rFonts w:cs="Calibri"/>
              </w:rPr>
              <w:t>42,38 V</w:t>
            </w:r>
          </w:p>
        </w:tc>
      </w:tr>
      <w:tr w:rsidR="007F5903" w:rsidRPr="007B2BB8" w14:paraId="6230A2D8" w14:textId="77777777" w:rsidTr="007B2BB8">
        <w:trPr>
          <w:trHeight w:val="369"/>
          <w:jc w:val="center"/>
        </w:trPr>
        <w:tc>
          <w:tcPr>
            <w:tcW w:w="3823" w:type="dxa"/>
            <w:tcMar>
              <w:left w:w="70" w:type="dxa"/>
              <w:right w:w="70" w:type="dxa"/>
            </w:tcMar>
            <w:vAlign w:val="center"/>
          </w:tcPr>
          <w:p w14:paraId="18E70F90"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Napięcie w punkcie mocy maks. </w:t>
            </w:r>
            <w:proofErr w:type="spellStart"/>
            <w:r w:rsidRPr="007B2BB8">
              <w:rPr>
                <w:rFonts w:cs="Calibri"/>
                <w:lang w:eastAsia="pl-PL"/>
              </w:rPr>
              <w:t>Vmp</w:t>
            </w:r>
            <w:proofErr w:type="spellEnd"/>
          </w:p>
        </w:tc>
        <w:tc>
          <w:tcPr>
            <w:tcW w:w="3548" w:type="dxa"/>
            <w:tcMar>
              <w:left w:w="70" w:type="dxa"/>
              <w:right w:w="70" w:type="dxa"/>
            </w:tcMar>
            <w:vAlign w:val="center"/>
          </w:tcPr>
          <w:p w14:paraId="734CBE62" w14:textId="77777777" w:rsidR="007F5903" w:rsidRPr="007B2BB8" w:rsidRDefault="007F5903" w:rsidP="00ED29AE">
            <w:pPr>
              <w:tabs>
                <w:tab w:val="left" w:pos="5040"/>
              </w:tabs>
              <w:spacing w:line="240" w:lineRule="auto"/>
              <w:jc w:val="right"/>
              <w:rPr>
                <w:rFonts w:cs="Calibri"/>
                <w:lang w:val="x-none"/>
              </w:rPr>
            </w:pPr>
            <w:r w:rsidRPr="007B2BB8">
              <w:rPr>
                <w:rFonts w:cs="Calibri"/>
              </w:rPr>
              <w:t>35,05 V</w:t>
            </w:r>
          </w:p>
        </w:tc>
      </w:tr>
      <w:tr w:rsidR="007F5903" w:rsidRPr="007B2BB8" w14:paraId="6A154941" w14:textId="77777777" w:rsidTr="007B2BB8">
        <w:trPr>
          <w:trHeight w:val="369"/>
          <w:jc w:val="center"/>
        </w:trPr>
        <w:tc>
          <w:tcPr>
            <w:tcW w:w="3823" w:type="dxa"/>
            <w:tcMar>
              <w:left w:w="70" w:type="dxa"/>
              <w:right w:w="70" w:type="dxa"/>
            </w:tcMar>
            <w:vAlign w:val="center"/>
          </w:tcPr>
          <w:p w14:paraId="7EE43260"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Prąd zwarciowy </w:t>
            </w:r>
            <w:proofErr w:type="spellStart"/>
            <w:r w:rsidRPr="007B2BB8">
              <w:rPr>
                <w:rFonts w:cs="Calibri"/>
                <w:lang w:eastAsia="pl-PL"/>
              </w:rPr>
              <w:t>Isc</w:t>
            </w:r>
            <w:proofErr w:type="spellEnd"/>
          </w:p>
        </w:tc>
        <w:tc>
          <w:tcPr>
            <w:tcW w:w="3548" w:type="dxa"/>
            <w:tcMar>
              <w:left w:w="70" w:type="dxa"/>
              <w:right w:w="70" w:type="dxa"/>
            </w:tcMar>
            <w:vAlign w:val="center"/>
          </w:tcPr>
          <w:p w14:paraId="136D7B06" w14:textId="77777777" w:rsidR="007F5903" w:rsidRPr="007B2BB8" w:rsidRDefault="007F5903" w:rsidP="00ED29AE">
            <w:pPr>
              <w:spacing w:line="240" w:lineRule="auto"/>
              <w:jc w:val="right"/>
              <w:rPr>
                <w:rFonts w:cs="Calibri"/>
              </w:rPr>
            </w:pPr>
            <w:r w:rsidRPr="007B2BB8">
              <w:rPr>
                <w:rFonts w:cs="Calibri"/>
              </w:rPr>
              <w:t>14,15 A</w:t>
            </w:r>
          </w:p>
        </w:tc>
      </w:tr>
      <w:tr w:rsidR="007F5903" w:rsidRPr="007B2BB8" w14:paraId="66356880" w14:textId="77777777" w:rsidTr="007B2BB8">
        <w:trPr>
          <w:trHeight w:val="369"/>
          <w:jc w:val="center"/>
        </w:trPr>
        <w:tc>
          <w:tcPr>
            <w:tcW w:w="3823" w:type="dxa"/>
            <w:tcMar>
              <w:left w:w="70" w:type="dxa"/>
              <w:right w:w="70" w:type="dxa"/>
            </w:tcMar>
            <w:vAlign w:val="center"/>
          </w:tcPr>
          <w:p w14:paraId="4DA825AB"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Prąd w punkcie mocy maks. </w:t>
            </w:r>
            <w:proofErr w:type="spellStart"/>
            <w:r w:rsidRPr="007B2BB8">
              <w:rPr>
                <w:rFonts w:cs="Calibri"/>
                <w:lang w:eastAsia="pl-PL"/>
              </w:rPr>
              <w:t>Imp</w:t>
            </w:r>
            <w:proofErr w:type="spellEnd"/>
          </w:p>
        </w:tc>
        <w:tc>
          <w:tcPr>
            <w:tcW w:w="3548" w:type="dxa"/>
            <w:tcMar>
              <w:left w:w="70" w:type="dxa"/>
              <w:right w:w="70" w:type="dxa"/>
            </w:tcMar>
            <w:vAlign w:val="center"/>
          </w:tcPr>
          <w:p w14:paraId="46B9EFE8" w14:textId="77777777" w:rsidR="007F5903" w:rsidRPr="007B2BB8" w:rsidRDefault="007F5903" w:rsidP="00ED29AE">
            <w:pPr>
              <w:spacing w:line="240" w:lineRule="auto"/>
              <w:jc w:val="right"/>
              <w:rPr>
                <w:rFonts w:cs="Calibri"/>
              </w:rPr>
            </w:pPr>
            <w:r w:rsidRPr="007B2BB8">
              <w:rPr>
                <w:rFonts w:cs="Calibri"/>
              </w:rPr>
              <w:t>13,41 A</w:t>
            </w:r>
          </w:p>
        </w:tc>
      </w:tr>
      <w:tr w:rsidR="007F5903" w:rsidRPr="007B2BB8" w14:paraId="4ADDA1E3" w14:textId="77777777" w:rsidTr="007B2BB8">
        <w:trPr>
          <w:trHeight w:val="369"/>
          <w:jc w:val="center"/>
        </w:trPr>
        <w:tc>
          <w:tcPr>
            <w:tcW w:w="3823" w:type="dxa"/>
            <w:tcMar>
              <w:left w:w="70" w:type="dxa"/>
              <w:right w:w="70" w:type="dxa"/>
            </w:tcMar>
            <w:vAlign w:val="center"/>
          </w:tcPr>
          <w:p w14:paraId="29F6F2CF"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Sprawność modułu</w:t>
            </w:r>
          </w:p>
        </w:tc>
        <w:tc>
          <w:tcPr>
            <w:tcW w:w="3548" w:type="dxa"/>
            <w:tcMar>
              <w:left w:w="70" w:type="dxa"/>
              <w:right w:w="70" w:type="dxa"/>
            </w:tcMar>
            <w:vAlign w:val="center"/>
          </w:tcPr>
          <w:p w14:paraId="01CDAFCB" w14:textId="77777777" w:rsidR="007F5903" w:rsidRPr="007B2BB8" w:rsidRDefault="007F5903" w:rsidP="00ED29AE">
            <w:pPr>
              <w:spacing w:line="240" w:lineRule="auto"/>
              <w:jc w:val="right"/>
              <w:rPr>
                <w:rFonts w:cs="Calibri"/>
              </w:rPr>
            </w:pPr>
            <w:r w:rsidRPr="007B2BB8">
              <w:rPr>
                <w:rFonts w:cs="Calibri"/>
              </w:rPr>
              <w:t>21,78 %</w:t>
            </w:r>
          </w:p>
        </w:tc>
      </w:tr>
      <w:tr w:rsidR="007F5903" w:rsidRPr="007B2BB8" w14:paraId="452F6ACF" w14:textId="77777777" w:rsidTr="007B2BB8">
        <w:trPr>
          <w:trHeight w:val="369"/>
          <w:jc w:val="center"/>
        </w:trPr>
        <w:tc>
          <w:tcPr>
            <w:tcW w:w="3823" w:type="dxa"/>
            <w:tcMar>
              <w:left w:w="70" w:type="dxa"/>
              <w:right w:w="70" w:type="dxa"/>
            </w:tcMar>
            <w:vAlign w:val="center"/>
          </w:tcPr>
          <w:p w14:paraId="33986293"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Tolerancja mocy</w:t>
            </w:r>
          </w:p>
        </w:tc>
        <w:tc>
          <w:tcPr>
            <w:tcW w:w="3548" w:type="dxa"/>
            <w:tcMar>
              <w:left w:w="70" w:type="dxa"/>
              <w:right w:w="70" w:type="dxa"/>
            </w:tcMar>
            <w:vAlign w:val="center"/>
          </w:tcPr>
          <w:p w14:paraId="780A7B77" w14:textId="77777777" w:rsidR="007F5903" w:rsidRPr="007B2BB8" w:rsidRDefault="007F5903" w:rsidP="00ED29AE">
            <w:pPr>
              <w:tabs>
                <w:tab w:val="left" w:pos="5040"/>
              </w:tabs>
              <w:spacing w:line="240" w:lineRule="auto"/>
              <w:jc w:val="right"/>
              <w:rPr>
                <w:rFonts w:cs="Calibri"/>
              </w:rPr>
            </w:pPr>
            <w:r w:rsidRPr="007B2BB8">
              <w:rPr>
                <w:rFonts w:cs="Calibri"/>
              </w:rPr>
              <w:t>0~+3%</w:t>
            </w:r>
          </w:p>
        </w:tc>
      </w:tr>
      <w:tr w:rsidR="007F5903" w:rsidRPr="007B2BB8" w14:paraId="3161CE50" w14:textId="77777777" w:rsidTr="007B2BB8">
        <w:trPr>
          <w:trHeight w:val="369"/>
          <w:jc w:val="center"/>
        </w:trPr>
        <w:tc>
          <w:tcPr>
            <w:tcW w:w="3823" w:type="dxa"/>
            <w:tcMar>
              <w:left w:w="70" w:type="dxa"/>
              <w:right w:w="70" w:type="dxa"/>
            </w:tcMar>
            <w:vAlign w:val="center"/>
          </w:tcPr>
          <w:p w14:paraId="4721544D"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Współczynnik temperaturowy </w:t>
            </w:r>
            <w:proofErr w:type="spellStart"/>
            <w:r w:rsidRPr="007B2BB8">
              <w:rPr>
                <w:rFonts w:cs="Calibri"/>
                <w:lang w:eastAsia="pl-PL"/>
              </w:rPr>
              <w:t>Isc</w:t>
            </w:r>
            <w:proofErr w:type="spellEnd"/>
            <w:r w:rsidRPr="007B2BB8">
              <w:rPr>
                <w:rFonts w:cs="Calibri"/>
                <w:lang w:eastAsia="pl-PL"/>
              </w:rPr>
              <w:t xml:space="preserve"> - α</w:t>
            </w:r>
            <w:proofErr w:type="spellStart"/>
            <w:r w:rsidRPr="007B2BB8">
              <w:rPr>
                <w:rFonts w:cs="Calibri"/>
                <w:lang w:eastAsia="pl-PL"/>
              </w:rPr>
              <w:t>Isc</w:t>
            </w:r>
            <w:proofErr w:type="spellEnd"/>
          </w:p>
        </w:tc>
        <w:tc>
          <w:tcPr>
            <w:tcW w:w="3548" w:type="dxa"/>
            <w:tcMar>
              <w:left w:w="70" w:type="dxa"/>
              <w:right w:w="70" w:type="dxa"/>
            </w:tcMar>
            <w:vAlign w:val="center"/>
          </w:tcPr>
          <w:p w14:paraId="64ABE44A" w14:textId="77777777" w:rsidR="007F5903" w:rsidRPr="007B2BB8" w:rsidRDefault="007F5903" w:rsidP="00ED29AE">
            <w:pPr>
              <w:tabs>
                <w:tab w:val="left" w:pos="5040"/>
              </w:tabs>
              <w:spacing w:line="240" w:lineRule="auto"/>
              <w:jc w:val="right"/>
              <w:rPr>
                <w:rFonts w:cs="Calibri"/>
              </w:rPr>
            </w:pPr>
            <w:r w:rsidRPr="007B2BB8">
              <w:rPr>
                <w:rFonts w:cs="Calibri"/>
                <w:lang w:val="x-none"/>
              </w:rPr>
              <w:t>+</w:t>
            </w:r>
            <w:r w:rsidRPr="007B2BB8">
              <w:rPr>
                <w:rFonts w:cs="Calibri"/>
              </w:rPr>
              <w:t>0,046 %/°C</w:t>
            </w:r>
          </w:p>
        </w:tc>
      </w:tr>
      <w:tr w:rsidR="007F5903" w:rsidRPr="007B2BB8" w14:paraId="2569B52B" w14:textId="77777777" w:rsidTr="007B2BB8">
        <w:trPr>
          <w:trHeight w:val="369"/>
          <w:jc w:val="center"/>
        </w:trPr>
        <w:tc>
          <w:tcPr>
            <w:tcW w:w="3823" w:type="dxa"/>
            <w:tcMar>
              <w:left w:w="70" w:type="dxa"/>
              <w:right w:w="70" w:type="dxa"/>
            </w:tcMar>
            <w:vAlign w:val="center"/>
          </w:tcPr>
          <w:p w14:paraId="1034AE54"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Współczynnik temperaturowy </w:t>
            </w:r>
            <w:proofErr w:type="spellStart"/>
            <w:r w:rsidRPr="007B2BB8">
              <w:rPr>
                <w:rFonts w:cs="Calibri"/>
                <w:lang w:eastAsia="pl-PL"/>
              </w:rPr>
              <w:t>Voc</w:t>
            </w:r>
            <w:proofErr w:type="spellEnd"/>
            <w:r w:rsidRPr="007B2BB8">
              <w:rPr>
                <w:rFonts w:cs="Calibri"/>
                <w:lang w:eastAsia="pl-PL"/>
              </w:rPr>
              <w:t xml:space="preserve"> - β</w:t>
            </w:r>
            <w:proofErr w:type="spellStart"/>
            <w:r w:rsidRPr="007B2BB8">
              <w:rPr>
                <w:rFonts w:cs="Calibri"/>
                <w:lang w:eastAsia="pl-PL"/>
              </w:rPr>
              <w:t>Voc</w:t>
            </w:r>
            <w:proofErr w:type="spellEnd"/>
          </w:p>
        </w:tc>
        <w:tc>
          <w:tcPr>
            <w:tcW w:w="3548" w:type="dxa"/>
            <w:tcMar>
              <w:left w:w="70" w:type="dxa"/>
              <w:right w:w="70" w:type="dxa"/>
            </w:tcMar>
            <w:vAlign w:val="center"/>
          </w:tcPr>
          <w:p w14:paraId="50108922" w14:textId="77777777" w:rsidR="007F5903" w:rsidRPr="007B2BB8" w:rsidRDefault="007F5903" w:rsidP="00ED29AE">
            <w:pPr>
              <w:tabs>
                <w:tab w:val="left" w:pos="360"/>
                <w:tab w:val="left" w:pos="540"/>
                <w:tab w:val="left" w:pos="3480"/>
              </w:tabs>
              <w:spacing w:line="240" w:lineRule="auto"/>
              <w:jc w:val="right"/>
              <w:rPr>
                <w:rFonts w:cs="Calibri"/>
                <w:lang w:val="x-none"/>
              </w:rPr>
            </w:pPr>
            <w:r w:rsidRPr="007B2BB8">
              <w:rPr>
                <w:rFonts w:cs="Calibri"/>
              </w:rPr>
              <w:t>-0,25 %/°C</w:t>
            </w:r>
          </w:p>
        </w:tc>
      </w:tr>
      <w:tr w:rsidR="007F5903" w:rsidRPr="007B2BB8" w14:paraId="18B2A216" w14:textId="77777777" w:rsidTr="007B2BB8">
        <w:trPr>
          <w:trHeight w:val="369"/>
          <w:jc w:val="center"/>
        </w:trPr>
        <w:tc>
          <w:tcPr>
            <w:tcW w:w="3823" w:type="dxa"/>
            <w:tcMar>
              <w:left w:w="70" w:type="dxa"/>
              <w:right w:w="70" w:type="dxa"/>
            </w:tcMar>
            <w:vAlign w:val="center"/>
          </w:tcPr>
          <w:p w14:paraId="635807F6"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Współczynnik temperaturowy </w:t>
            </w:r>
            <w:proofErr w:type="spellStart"/>
            <w:r w:rsidRPr="007B2BB8">
              <w:rPr>
                <w:rFonts w:cs="Calibri"/>
                <w:lang w:eastAsia="pl-PL"/>
              </w:rPr>
              <w:t>Pmax</w:t>
            </w:r>
            <w:proofErr w:type="spellEnd"/>
            <w:r w:rsidRPr="007B2BB8">
              <w:rPr>
                <w:rFonts w:cs="Calibri"/>
                <w:lang w:eastAsia="pl-PL"/>
              </w:rPr>
              <w:t xml:space="preserve"> - </w:t>
            </w:r>
            <w:proofErr w:type="spellStart"/>
            <w:r w:rsidRPr="007B2BB8">
              <w:rPr>
                <w:rFonts w:cs="Calibri"/>
                <w:lang w:eastAsia="pl-PL"/>
              </w:rPr>
              <w:t>γPmp</w:t>
            </w:r>
            <w:proofErr w:type="spellEnd"/>
          </w:p>
        </w:tc>
        <w:tc>
          <w:tcPr>
            <w:tcW w:w="3548" w:type="dxa"/>
            <w:tcMar>
              <w:left w:w="70" w:type="dxa"/>
              <w:right w:w="70" w:type="dxa"/>
            </w:tcMar>
            <w:vAlign w:val="center"/>
          </w:tcPr>
          <w:p w14:paraId="4336644C" w14:textId="77777777" w:rsidR="007F5903" w:rsidRPr="007B2BB8" w:rsidRDefault="007F5903" w:rsidP="00ED29AE">
            <w:pPr>
              <w:tabs>
                <w:tab w:val="left" w:pos="360"/>
                <w:tab w:val="left" w:pos="540"/>
                <w:tab w:val="left" w:pos="3480"/>
              </w:tabs>
              <w:spacing w:line="240" w:lineRule="auto"/>
              <w:jc w:val="right"/>
              <w:rPr>
                <w:rFonts w:cs="Calibri"/>
              </w:rPr>
            </w:pPr>
            <w:r w:rsidRPr="007B2BB8">
              <w:rPr>
                <w:rFonts w:cs="Calibri"/>
              </w:rPr>
              <w:t>-0,30 %/°C</w:t>
            </w:r>
          </w:p>
        </w:tc>
      </w:tr>
      <w:bookmarkEnd w:id="85"/>
    </w:tbl>
    <w:p w14:paraId="1800DDBE" w14:textId="77777777" w:rsidR="007F5903" w:rsidRPr="007B2BB8" w:rsidRDefault="007F5903" w:rsidP="007F5903">
      <w:pPr>
        <w:pStyle w:val="Arca-normalnyteks"/>
        <w:spacing w:before="0" w:after="0" w:line="360" w:lineRule="auto"/>
        <w:rPr>
          <w:rFonts w:cs="Calibri"/>
          <w:color w:val="FF0000"/>
        </w:rPr>
      </w:pPr>
    </w:p>
    <w:p w14:paraId="74477AE4" w14:textId="77777777" w:rsidR="007F5903" w:rsidRPr="00ED29AE" w:rsidRDefault="00960F4E" w:rsidP="00ED29AE">
      <w:pPr>
        <w:spacing w:after="0" w:line="240" w:lineRule="auto"/>
        <w:rPr>
          <w:b/>
          <w:bCs/>
        </w:rPr>
      </w:pPr>
      <w:r w:rsidRPr="00ED29AE">
        <w:rPr>
          <w:b/>
          <w:bCs/>
        </w:rPr>
        <w:t>Optymalizatory mocy</w:t>
      </w:r>
    </w:p>
    <w:p w14:paraId="754277DC" w14:textId="77777777" w:rsidR="007F5903" w:rsidRDefault="007F5903" w:rsidP="00ED29AE">
      <w:pPr>
        <w:pStyle w:val="Standard"/>
        <w:ind w:firstLine="709"/>
        <w:jc w:val="both"/>
        <w:rPr>
          <w:rFonts w:ascii="Calibri" w:hAnsi="Calibri" w:cs="Calibri"/>
          <w:sz w:val="22"/>
          <w:szCs w:val="22"/>
        </w:rPr>
      </w:pPr>
      <w:bookmarkStart w:id="86" w:name="_Hlk114654386"/>
      <w:r w:rsidRPr="007B2BB8">
        <w:rPr>
          <w:rFonts w:ascii="Calibri" w:hAnsi="Calibri" w:cs="Calibri"/>
          <w:sz w:val="22"/>
          <w:szCs w:val="22"/>
        </w:rPr>
        <w:t xml:space="preserve">Optymalizator zwiększa produkcję energii poprzez śledzenie maksymalnego punktu mocy (MPPT) dla każdego modułu. Umożliwia utrzymanie wysokiego napięcia w obwodzie co przekłada się na zwiększoną wydajność falownika. Optymalizatory monitorują efektywność pracy poszczególnych paneli - informacje na ten temat można śledzić poprzez system monitorowania. Każdy optymalizator mocy wyposażony jest w system </w:t>
      </w:r>
      <w:proofErr w:type="spellStart"/>
      <w:r w:rsidRPr="007B2BB8">
        <w:rPr>
          <w:rFonts w:ascii="Calibri" w:hAnsi="Calibri" w:cs="Calibri"/>
          <w:sz w:val="22"/>
          <w:szCs w:val="22"/>
        </w:rPr>
        <w:t>SafeDC</w:t>
      </w:r>
      <w:proofErr w:type="spellEnd"/>
      <w:r w:rsidRPr="007B2BB8">
        <w:rPr>
          <w:rFonts w:ascii="Calibri" w:hAnsi="Calibri" w:cs="Calibri"/>
          <w:sz w:val="22"/>
          <w:szCs w:val="22"/>
        </w:rPr>
        <w:t>, który automatycznie redukuje napięcie obwodu do napięcia bezpiecznego, gdy dojdzie do wyłączenia sieci, inwertera lub pożaru.</w:t>
      </w:r>
      <w:bookmarkEnd w:id="86"/>
      <w:r w:rsidRPr="007B2BB8">
        <w:rPr>
          <w:rFonts w:ascii="Calibri" w:hAnsi="Calibri" w:cs="Calibri"/>
          <w:sz w:val="22"/>
          <w:szCs w:val="22"/>
        </w:rPr>
        <w:t xml:space="preserve"> Wykorzystane zostaną optymalizatory łączone pojedynczo do modułów. </w:t>
      </w:r>
    </w:p>
    <w:p w14:paraId="0F59D552" w14:textId="77777777" w:rsidR="00ED29AE" w:rsidRPr="007B2BB8" w:rsidRDefault="00ED29AE" w:rsidP="00ED29AE">
      <w:pPr>
        <w:pStyle w:val="Standard"/>
        <w:ind w:firstLine="709"/>
        <w:jc w:val="both"/>
        <w:rPr>
          <w:rFonts w:ascii="Calibri" w:hAnsi="Calibri" w:cs="Calibri"/>
          <w:sz w:val="22"/>
          <w:szCs w:val="22"/>
          <w:lang w:eastAsia="pl-PL"/>
        </w:rPr>
      </w:pPr>
    </w:p>
    <w:p w14:paraId="11FD16A8" w14:textId="77777777" w:rsidR="007F5903" w:rsidRPr="00ED29AE" w:rsidRDefault="00960F4E" w:rsidP="00ED29AE">
      <w:pPr>
        <w:spacing w:after="0" w:line="240" w:lineRule="auto"/>
        <w:rPr>
          <w:b/>
          <w:bCs/>
        </w:rPr>
      </w:pPr>
      <w:r w:rsidRPr="00ED29AE">
        <w:rPr>
          <w:b/>
          <w:bCs/>
        </w:rPr>
        <w:t>Konstrukcja montażowa</w:t>
      </w:r>
    </w:p>
    <w:p w14:paraId="2C6F9811" w14:textId="7CD267BF" w:rsidR="00960F4E" w:rsidRDefault="007F5903" w:rsidP="00ED29AE">
      <w:pPr>
        <w:pStyle w:val="Standard"/>
        <w:ind w:firstLine="709"/>
        <w:jc w:val="both"/>
        <w:rPr>
          <w:rFonts w:ascii="Calibri" w:hAnsi="Calibri" w:cs="Calibri"/>
          <w:sz w:val="22"/>
          <w:szCs w:val="22"/>
        </w:rPr>
      </w:pPr>
      <w:r w:rsidRPr="007B2BB8">
        <w:rPr>
          <w:rFonts w:ascii="Calibri" w:hAnsi="Calibri" w:cs="Calibri"/>
          <w:sz w:val="22"/>
          <w:szCs w:val="22"/>
        </w:rPr>
        <w:t xml:space="preserve">W projektowanej instalacji fotowoltaicznej ze względu na rodzaj dachu wykorzystana zostanie konstrukcja nieinwazyjna, balastowa, przeznaczona na dach płaski, o kącie nachylenia 15 stopni, wykonana z profili stalowych lub aluminiowych. Panele należy mocować do konstrukcji zgodnie z instrukcją producenta konstrukcji oraz paneli, tak aby zachować maksymalne parametry </w:t>
      </w:r>
      <w:r w:rsidRPr="007B2BB8">
        <w:rPr>
          <w:rFonts w:ascii="Calibri" w:hAnsi="Calibri" w:cs="Calibri"/>
          <w:sz w:val="22"/>
          <w:szCs w:val="22"/>
        </w:rPr>
        <w:lastRenderedPageBreak/>
        <w:t>wytrzymałościowe. Jako balast wykorzystać należy bloczki betonowe o masie odpowiednio dostosowanej do warunków wytrzymałościowych</w:t>
      </w:r>
      <w:bookmarkStart w:id="87" w:name="_Toc145514884"/>
    </w:p>
    <w:p w14:paraId="665DB26E" w14:textId="77777777" w:rsidR="00ED29AE" w:rsidRPr="00ED29AE" w:rsidRDefault="00ED29AE" w:rsidP="00ED29AE">
      <w:pPr>
        <w:pStyle w:val="Standard"/>
        <w:ind w:firstLine="709"/>
        <w:jc w:val="both"/>
        <w:rPr>
          <w:rFonts w:ascii="Calibri" w:hAnsi="Calibri" w:cs="Calibri"/>
          <w:sz w:val="22"/>
          <w:szCs w:val="22"/>
        </w:rPr>
      </w:pPr>
    </w:p>
    <w:bookmarkEnd w:id="87"/>
    <w:p w14:paraId="03DC9C16" w14:textId="77777777" w:rsidR="00ED29AE" w:rsidRDefault="00960F4E" w:rsidP="00ED29AE">
      <w:pPr>
        <w:spacing w:after="0"/>
        <w:rPr>
          <w:b/>
          <w:bCs/>
        </w:rPr>
      </w:pPr>
      <w:r w:rsidRPr="00ED29AE">
        <w:rPr>
          <w:b/>
          <w:bCs/>
        </w:rPr>
        <w:t>Rozdzielnice DC</w:t>
      </w:r>
    </w:p>
    <w:p w14:paraId="64E8306B" w14:textId="4DA31154" w:rsidR="007F5903" w:rsidRPr="00ED29AE" w:rsidRDefault="007F5903" w:rsidP="00ED29AE">
      <w:pPr>
        <w:spacing w:after="0"/>
        <w:ind w:firstLine="709"/>
        <w:rPr>
          <w:b/>
          <w:bCs/>
        </w:rPr>
      </w:pPr>
      <w:r w:rsidRPr="007B2BB8">
        <w:rPr>
          <w:rFonts w:cs="Calibri"/>
        </w:rPr>
        <w:t xml:space="preserve">Moduły fotowoltaiczne i inwerter zostaną zabezpieczone po stronie prądu stałego DC za pomocą rozdzielnicy R-DC-PV-01. Rozdzielnica ta będzie zlokalizowana w piwnicy, w sąsiedztwie falownika. Rozdzielnica będzie zawierać rozłączniki bezpiecznikowe DC z wkładką bezpiecznikową 16A 1000V oraz zabezpieczenie przeciwprzepięciowe 1000V DC, 12,5kA. </w:t>
      </w:r>
    </w:p>
    <w:p w14:paraId="4829CC90" w14:textId="77777777" w:rsidR="00ED29AE" w:rsidRPr="007B2BB8" w:rsidRDefault="00ED29AE" w:rsidP="00ED29AE">
      <w:pPr>
        <w:spacing w:after="0" w:line="240" w:lineRule="auto"/>
        <w:ind w:firstLine="709"/>
        <w:jc w:val="both"/>
        <w:rPr>
          <w:rFonts w:cs="Calibri"/>
        </w:rPr>
      </w:pPr>
    </w:p>
    <w:p w14:paraId="5D9AF1D7" w14:textId="77777777" w:rsidR="00ED29AE" w:rsidRDefault="00960F4E" w:rsidP="00ED29AE">
      <w:pPr>
        <w:spacing w:after="0"/>
        <w:rPr>
          <w:b/>
          <w:bCs/>
        </w:rPr>
      </w:pPr>
      <w:r w:rsidRPr="00ED29AE">
        <w:rPr>
          <w:b/>
          <w:bCs/>
        </w:rPr>
        <w:t>Rozdzielnica AC</w:t>
      </w:r>
    </w:p>
    <w:p w14:paraId="3998A09C" w14:textId="4A37E6B8" w:rsidR="007F5903" w:rsidRPr="00ED29AE" w:rsidRDefault="007F5903" w:rsidP="00ED29AE">
      <w:pPr>
        <w:spacing w:after="0"/>
        <w:ind w:firstLine="360"/>
        <w:rPr>
          <w:b/>
          <w:bCs/>
        </w:rPr>
      </w:pPr>
      <w:r w:rsidRPr="007B2BB8">
        <w:rPr>
          <w:rFonts w:cs="Calibri"/>
        </w:rPr>
        <w:t xml:space="preserve">W celu odbioru energii z projektowanej instalacji fotowoltaicznej oraz wprowadzenia jej do </w:t>
      </w:r>
      <w:r w:rsidRPr="007B2BB8">
        <w:rPr>
          <w:rFonts w:cs="Calibri"/>
        </w:rPr>
        <w:br/>
        <w:t xml:space="preserve">instalacji elektrycznej obiektu projektuje się montaż dodatkowej aparatury </w:t>
      </w:r>
      <w:r w:rsidRPr="007B2BB8">
        <w:rPr>
          <w:rFonts w:cs="Calibri"/>
          <w:lang w:eastAsia="it-IT"/>
        </w:rPr>
        <w:t>elektrycznej w R-AC-PV-01 znajdującej się w pobliżu falownika. W skład zabezpieczeń w rozdzielnicy będą wchodzić:</w:t>
      </w:r>
    </w:p>
    <w:p w14:paraId="2F5654AB" w14:textId="77777777" w:rsidR="007F5903" w:rsidRPr="007B2BB8" w:rsidRDefault="007F5903" w:rsidP="00ED29AE">
      <w:pPr>
        <w:widowControl w:val="0"/>
        <w:numPr>
          <w:ilvl w:val="0"/>
          <w:numId w:val="15"/>
        </w:numPr>
        <w:autoSpaceDE w:val="0"/>
        <w:autoSpaceDN w:val="0"/>
        <w:adjustRightInd w:val="0"/>
        <w:spacing w:after="0" w:line="240" w:lineRule="auto"/>
        <w:jc w:val="both"/>
        <w:rPr>
          <w:rFonts w:cs="Calibri"/>
          <w:lang w:eastAsia="it-IT"/>
        </w:rPr>
      </w:pPr>
      <w:r w:rsidRPr="007B2BB8">
        <w:rPr>
          <w:rFonts w:cs="Calibri"/>
          <w:lang w:eastAsia="it-IT"/>
        </w:rPr>
        <w:t xml:space="preserve">zabezpieczenie przeciwprzepięciowe T1+T2, 12,5kA, </w:t>
      </w:r>
    </w:p>
    <w:p w14:paraId="1DFAEF5A" w14:textId="77777777" w:rsidR="007F5903" w:rsidRPr="007B2BB8" w:rsidRDefault="007F5903" w:rsidP="00ED29AE">
      <w:pPr>
        <w:widowControl w:val="0"/>
        <w:numPr>
          <w:ilvl w:val="0"/>
          <w:numId w:val="15"/>
        </w:numPr>
        <w:autoSpaceDE w:val="0"/>
        <w:autoSpaceDN w:val="0"/>
        <w:adjustRightInd w:val="0"/>
        <w:spacing w:after="0" w:line="240" w:lineRule="auto"/>
        <w:jc w:val="both"/>
        <w:rPr>
          <w:rFonts w:cs="Calibri"/>
          <w:lang w:eastAsia="it-IT"/>
        </w:rPr>
      </w:pPr>
      <w:r w:rsidRPr="007B2BB8">
        <w:rPr>
          <w:rFonts w:cs="Calibri"/>
          <w:lang w:eastAsia="it-IT"/>
        </w:rPr>
        <w:t>wyłącznik nadprądowy 10A charakterystyka B,</w:t>
      </w:r>
    </w:p>
    <w:p w14:paraId="3EBD1142" w14:textId="77777777" w:rsidR="007F5903" w:rsidRPr="007B2BB8" w:rsidRDefault="007F5903" w:rsidP="00ED29AE">
      <w:pPr>
        <w:pStyle w:val="Arca-normalnyteks"/>
        <w:numPr>
          <w:ilvl w:val="0"/>
          <w:numId w:val="15"/>
        </w:numPr>
        <w:spacing w:before="0" w:after="0"/>
        <w:rPr>
          <w:rFonts w:cs="Calibri"/>
        </w:rPr>
      </w:pPr>
      <w:r w:rsidRPr="007B2BB8">
        <w:rPr>
          <w:rFonts w:cs="Calibri"/>
        </w:rPr>
        <w:t xml:space="preserve">wyłącznik różnicowoprądowy o prądzie różnicowym 100mA, prądzie znamionowym 25A, typu A </w:t>
      </w:r>
    </w:p>
    <w:p w14:paraId="764BE857" w14:textId="77777777" w:rsidR="007F5903" w:rsidRPr="007B2BB8" w:rsidRDefault="007F5903" w:rsidP="00ED29AE">
      <w:pPr>
        <w:pStyle w:val="Arca-normalnyteks"/>
        <w:spacing w:before="0" w:after="0"/>
        <w:ind w:left="720"/>
        <w:rPr>
          <w:rFonts w:cs="Calibri"/>
        </w:rPr>
      </w:pPr>
    </w:p>
    <w:p w14:paraId="591D49DD" w14:textId="77777777" w:rsidR="007F5903" w:rsidRPr="00ED29AE" w:rsidRDefault="00960F4E" w:rsidP="00ED29AE">
      <w:pPr>
        <w:spacing w:after="0"/>
        <w:rPr>
          <w:b/>
          <w:bCs/>
        </w:rPr>
      </w:pPr>
      <w:r w:rsidRPr="00ED29AE">
        <w:rPr>
          <w:b/>
          <w:bCs/>
        </w:rPr>
        <w:t>Okablowanie po stronie prądu przemiennego (AC)</w:t>
      </w:r>
    </w:p>
    <w:p w14:paraId="53A791A7" w14:textId="77777777" w:rsidR="007F5903" w:rsidRPr="007B2BB8" w:rsidRDefault="007F5903" w:rsidP="00ED29AE">
      <w:pPr>
        <w:pStyle w:val="Arca-normalnyteks"/>
        <w:spacing w:before="0" w:after="0"/>
        <w:ind w:firstLine="709"/>
        <w:rPr>
          <w:rFonts w:cs="Calibri"/>
        </w:rPr>
      </w:pPr>
      <w:r w:rsidRPr="007B2BB8">
        <w:rPr>
          <w:rFonts w:cs="Calibri"/>
        </w:rPr>
        <w:t xml:space="preserve">Między inwerterem, a rozdzielnicą R-AC-PV-01 oraz pomiędzy rozdzielnicą R-AC-01, a rozdzielnicą główną budynku zostanie przeprowadzony przewód miedziany o parametrach odpowiednio dobranych do mocy instalacji fotowoltaicznej. Przekrój zastosowanego przewodu zostanie dobrany do warunków obciążenia długotrwałego oraz spadków napięć zgodnie z normą PN-IEC 60364-5-523. </w:t>
      </w:r>
    </w:p>
    <w:p w14:paraId="5E8BA2DC" w14:textId="77777777" w:rsidR="007F5903" w:rsidRPr="007B2BB8" w:rsidRDefault="007F5903" w:rsidP="00ED29AE">
      <w:pPr>
        <w:pStyle w:val="Arca-normalnyteks"/>
        <w:spacing w:before="0" w:after="0"/>
        <w:ind w:firstLine="709"/>
        <w:rPr>
          <w:rFonts w:cs="Calibri"/>
          <w:color w:val="FF0000"/>
        </w:rPr>
      </w:pPr>
    </w:p>
    <w:p w14:paraId="2DF3C10B" w14:textId="77777777" w:rsidR="007F5903" w:rsidRPr="00ED29AE" w:rsidRDefault="00960F4E" w:rsidP="00ED29AE">
      <w:pPr>
        <w:spacing w:after="0"/>
        <w:rPr>
          <w:b/>
          <w:bCs/>
        </w:rPr>
      </w:pPr>
      <w:bookmarkStart w:id="88" w:name="_Toc145514889"/>
      <w:r w:rsidRPr="00ED29AE">
        <w:rPr>
          <w:b/>
          <w:bCs/>
        </w:rPr>
        <w:t>Okablowanie</w:t>
      </w:r>
      <w:r w:rsidR="007F5903" w:rsidRPr="00ED29AE">
        <w:rPr>
          <w:b/>
          <w:bCs/>
        </w:rPr>
        <w:t xml:space="preserve"> </w:t>
      </w:r>
      <w:r w:rsidRPr="00ED29AE">
        <w:rPr>
          <w:b/>
          <w:bCs/>
        </w:rPr>
        <w:t>i złącza</w:t>
      </w:r>
      <w:r w:rsidR="007F5903" w:rsidRPr="00ED29AE">
        <w:rPr>
          <w:b/>
          <w:bCs/>
        </w:rPr>
        <w:t xml:space="preserve"> </w:t>
      </w:r>
      <w:bookmarkEnd w:id="88"/>
      <w:r w:rsidRPr="00ED29AE">
        <w:rPr>
          <w:b/>
          <w:bCs/>
        </w:rPr>
        <w:t>po stronie prądu stałego (DC)</w:t>
      </w:r>
    </w:p>
    <w:p w14:paraId="7B4184C8" w14:textId="77777777" w:rsidR="007F5903" w:rsidRPr="007B2BB8" w:rsidRDefault="007F5903" w:rsidP="00ED29AE">
      <w:pPr>
        <w:pStyle w:val="Arca-normalnyteks"/>
        <w:spacing w:before="0" w:after="0"/>
        <w:ind w:firstLine="708"/>
        <w:rPr>
          <w:rFonts w:cs="Calibri"/>
        </w:rPr>
      </w:pPr>
      <w:r w:rsidRPr="007B2BB8">
        <w:rPr>
          <w:rFonts w:cs="Calibri"/>
        </w:rPr>
        <w:t xml:space="preserve">Wszelkie połączenia modułów fotowoltaicznych będą wykonane z wykorzystaniem </w:t>
      </w:r>
      <w:r w:rsidRPr="007B2BB8">
        <w:rPr>
          <w:rFonts w:cs="Calibri"/>
        </w:rPr>
        <w:br/>
        <w:t>dedykowanych złączek dla instalacji solarnych typu MC4 jednego producenta.</w:t>
      </w:r>
    </w:p>
    <w:p w14:paraId="1B8FD8EE" w14:textId="77777777" w:rsidR="007F5903" w:rsidRPr="007B2BB8" w:rsidRDefault="007F5903" w:rsidP="00ED29AE">
      <w:pPr>
        <w:pStyle w:val="Arca-normalnyteks"/>
        <w:spacing w:before="0" w:after="0"/>
        <w:rPr>
          <w:rFonts w:cs="Calibri"/>
        </w:rPr>
      </w:pPr>
      <w:r w:rsidRPr="007B2BB8">
        <w:rPr>
          <w:rFonts w:cs="Calibri"/>
        </w:rPr>
        <w:t>Parametry techniczne złącz przewodów systemu fotowoltaicznego:</w:t>
      </w:r>
    </w:p>
    <w:p w14:paraId="7881E811" w14:textId="77777777" w:rsidR="007F5903" w:rsidRPr="007B2BB8" w:rsidRDefault="007F5903" w:rsidP="00ED29AE">
      <w:pPr>
        <w:pStyle w:val="Arca-normalnyteks"/>
        <w:numPr>
          <w:ilvl w:val="0"/>
          <w:numId w:val="12"/>
        </w:numPr>
        <w:spacing w:before="0" w:after="0"/>
        <w:rPr>
          <w:rFonts w:cs="Calibri"/>
        </w:rPr>
      </w:pPr>
      <w:r w:rsidRPr="007B2BB8">
        <w:rPr>
          <w:rFonts w:cs="Calibri"/>
        </w:rPr>
        <w:t>maksymalny prąd systemu fotowoltaicznego jaki może wytrzymać: 30A</w:t>
      </w:r>
    </w:p>
    <w:p w14:paraId="2AB0CA90" w14:textId="77777777" w:rsidR="007F5903" w:rsidRPr="007B2BB8" w:rsidRDefault="007F5903" w:rsidP="00ED29AE">
      <w:pPr>
        <w:pStyle w:val="Arca-normalnyteks"/>
        <w:numPr>
          <w:ilvl w:val="0"/>
          <w:numId w:val="12"/>
        </w:numPr>
        <w:spacing w:before="0" w:after="0"/>
        <w:rPr>
          <w:rFonts w:cs="Calibri"/>
        </w:rPr>
      </w:pPr>
      <w:r w:rsidRPr="007B2BB8">
        <w:rPr>
          <w:rFonts w:cs="Calibri"/>
        </w:rPr>
        <w:t>maksymalne napięcie systemu fotowoltaicznego jaki może wytrzymać: 1000V</w:t>
      </w:r>
    </w:p>
    <w:p w14:paraId="5B57CFDA" w14:textId="77777777" w:rsidR="007F5903" w:rsidRPr="007B2BB8" w:rsidRDefault="007F5903" w:rsidP="00ED29AE">
      <w:pPr>
        <w:pStyle w:val="Arca-normalnyteks"/>
        <w:numPr>
          <w:ilvl w:val="0"/>
          <w:numId w:val="12"/>
        </w:numPr>
        <w:spacing w:after="0"/>
        <w:rPr>
          <w:rFonts w:cs="Calibri"/>
        </w:rPr>
      </w:pPr>
      <w:r w:rsidRPr="007B2BB8">
        <w:rPr>
          <w:rFonts w:cs="Calibri"/>
        </w:rPr>
        <w:t>termiczne warunki pracy: pomiędzy -40⁰C - +90⁰C</w:t>
      </w:r>
    </w:p>
    <w:p w14:paraId="52CDBA5B" w14:textId="77777777" w:rsidR="007F5903" w:rsidRPr="007B2BB8" w:rsidRDefault="007F5903" w:rsidP="00ED29AE">
      <w:pPr>
        <w:pStyle w:val="Arca-normalnyteks"/>
        <w:numPr>
          <w:ilvl w:val="0"/>
          <w:numId w:val="12"/>
        </w:numPr>
        <w:spacing w:after="0"/>
        <w:rPr>
          <w:rFonts w:cs="Calibri"/>
        </w:rPr>
      </w:pPr>
      <w:r w:rsidRPr="007B2BB8">
        <w:rPr>
          <w:rFonts w:cs="Calibri"/>
        </w:rPr>
        <w:t>stopień ochrony: IP65</w:t>
      </w:r>
    </w:p>
    <w:p w14:paraId="39731EEF" w14:textId="77777777" w:rsidR="007F5903" w:rsidRPr="007B2BB8" w:rsidRDefault="007F5903" w:rsidP="00ED29AE">
      <w:pPr>
        <w:pStyle w:val="Arca-normalnyteks"/>
        <w:spacing w:after="0"/>
        <w:ind w:firstLine="709"/>
        <w:rPr>
          <w:rFonts w:cs="Calibri"/>
        </w:rPr>
      </w:pPr>
      <w:r w:rsidRPr="007B2BB8">
        <w:rPr>
          <w:rFonts w:cs="Calibri"/>
        </w:rPr>
        <w:t>Przewody DC („+” i „-”) należy prowadzić oddzielnie od siebie min. 5cm. Okablowanie między poszczególnymi modułami PV (grupą/stringami modułów PV) a inwerterem wykonane zostanie za pomocą kabli solarnych o poniższych parametrach:</w:t>
      </w:r>
    </w:p>
    <w:p w14:paraId="1076838E" w14:textId="77777777" w:rsidR="007F5903" w:rsidRPr="007B2BB8" w:rsidRDefault="007F5903" w:rsidP="00ED29AE">
      <w:pPr>
        <w:widowControl w:val="0"/>
        <w:numPr>
          <w:ilvl w:val="0"/>
          <w:numId w:val="17"/>
        </w:numPr>
        <w:autoSpaceDE w:val="0"/>
        <w:autoSpaceDN w:val="0"/>
        <w:adjustRightInd w:val="0"/>
        <w:spacing w:after="0" w:line="240" w:lineRule="auto"/>
        <w:jc w:val="both"/>
        <w:rPr>
          <w:rFonts w:cs="Calibri"/>
          <w:lang w:eastAsia="it-IT"/>
        </w:rPr>
      </w:pPr>
      <w:r w:rsidRPr="007B2BB8">
        <w:rPr>
          <w:rFonts w:cs="Calibri"/>
          <w:lang w:eastAsia="it-IT"/>
        </w:rPr>
        <w:t>sugerowany typ przewodu np.: ENERGYFLEX PV1-F PV1000-F 1x6mm</w:t>
      </w:r>
      <w:r w:rsidRPr="007B2BB8">
        <w:rPr>
          <w:rFonts w:cs="Calibri"/>
          <w:vertAlign w:val="superscript"/>
          <w:lang w:eastAsia="it-IT"/>
        </w:rPr>
        <w:t>2</w:t>
      </w:r>
      <w:r w:rsidRPr="007B2BB8">
        <w:rPr>
          <w:rFonts w:cs="Calibri"/>
          <w:lang w:eastAsia="it-IT"/>
        </w:rPr>
        <w:t xml:space="preserve"> lub równoważny</w:t>
      </w:r>
    </w:p>
    <w:p w14:paraId="2DA19210"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 xml:space="preserve">napięcie znamionowe: 0,6/1 </w:t>
      </w:r>
      <w:proofErr w:type="spellStart"/>
      <w:r w:rsidRPr="007B2BB8">
        <w:rPr>
          <w:rFonts w:cs="Calibri"/>
          <w:lang w:eastAsia="it-IT"/>
        </w:rPr>
        <w:t>kV</w:t>
      </w:r>
      <w:proofErr w:type="spellEnd"/>
    </w:p>
    <w:p w14:paraId="2A6D417C"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pojedyncza wiązka</w:t>
      </w:r>
    </w:p>
    <w:p w14:paraId="3C760B70"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podwójna izolacja</w:t>
      </w:r>
    </w:p>
    <w:p w14:paraId="17A195EA"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żyły: wg PN/EN-60228, miedziane wielodrutowe klasy 5</w:t>
      </w:r>
    </w:p>
    <w:p w14:paraId="2D00FDC3"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 xml:space="preserve">izolacja: </w:t>
      </w:r>
      <w:proofErr w:type="spellStart"/>
      <w:r w:rsidRPr="007B2BB8">
        <w:rPr>
          <w:rFonts w:cs="Calibri"/>
          <w:lang w:eastAsia="it-IT"/>
        </w:rPr>
        <w:t>polwinitowa</w:t>
      </w:r>
      <w:proofErr w:type="spellEnd"/>
      <w:r w:rsidRPr="007B2BB8">
        <w:rPr>
          <w:rFonts w:cs="Calibri"/>
          <w:lang w:eastAsia="it-IT"/>
        </w:rPr>
        <w:t xml:space="preserve"> na 90°C</w:t>
      </w:r>
    </w:p>
    <w:p w14:paraId="1A13EDD2"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 xml:space="preserve">powłoka: </w:t>
      </w:r>
      <w:proofErr w:type="spellStart"/>
      <w:r w:rsidRPr="007B2BB8">
        <w:rPr>
          <w:rFonts w:cs="Calibri"/>
          <w:lang w:eastAsia="it-IT"/>
        </w:rPr>
        <w:t>polwinitowa</w:t>
      </w:r>
      <w:proofErr w:type="spellEnd"/>
      <w:r w:rsidRPr="007B2BB8">
        <w:rPr>
          <w:rFonts w:cs="Calibri"/>
          <w:lang w:eastAsia="it-IT"/>
        </w:rPr>
        <w:t xml:space="preserve"> odporna na UV</w:t>
      </w:r>
    </w:p>
    <w:p w14:paraId="09974BD0"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temperatura wg PN-93/E-90400</w:t>
      </w:r>
    </w:p>
    <w:p w14:paraId="0C4418B9"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lastRenderedPageBreak/>
        <w:t>na powierzchni przewodu: max. 90°C</w:t>
      </w:r>
    </w:p>
    <w:p w14:paraId="2B75207D"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po ułożeniu na stałe, praca dopuszczalna w temp. -30°C do +90°C</w:t>
      </w:r>
    </w:p>
    <w:p w14:paraId="476C267D"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instalacje ruchome, praca dopuszczalna w temp. -5°C do +90°C</w:t>
      </w:r>
    </w:p>
    <w:p w14:paraId="1B0D6367" w14:textId="77777777" w:rsidR="007F5903"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Klasa reakcji na ogień Dca­s2,d2,a1</w:t>
      </w:r>
    </w:p>
    <w:p w14:paraId="4E1357CF" w14:textId="77777777" w:rsidR="00ED29AE" w:rsidRPr="004B7963" w:rsidRDefault="00ED29AE" w:rsidP="00ED29AE">
      <w:pPr>
        <w:widowControl w:val="0"/>
        <w:autoSpaceDE w:val="0"/>
        <w:autoSpaceDN w:val="0"/>
        <w:adjustRightInd w:val="0"/>
        <w:spacing w:after="0" w:line="240" w:lineRule="auto"/>
        <w:jc w:val="both"/>
        <w:rPr>
          <w:rFonts w:cs="Calibri"/>
          <w:lang w:eastAsia="it-IT"/>
        </w:rPr>
      </w:pPr>
    </w:p>
    <w:p w14:paraId="6BAB1FA9" w14:textId="77777777" w:rsidR="007F5903" w:rsidRPr="00ED29AE" w:rsidRDefault="00A85E49" w:rsidP="00ED29AE">
      <w:pPr>
        <w:spacing w:after="0" w:line="240" w:lineRule="auto"/>
        <w:rPr>
          <w:b/>
          <w:bCs/>
        </w:rPr>
      </w:pPr>
      <w:r w:rsidRPr="00ED29AE">
        <w:rPr>
          <w:b/>
          <w:bCs/>
        </w:rPr>
        <w:t>Ochrona przeciwprzepięciowa</w:t>
      </w:r>
    </w:p>
    <w:p w14:paraId="1EEA8DE8" w14:textId="77777777" w:rsidR="007F5903" w:rsidRDefault="007F5903" w:rsidP="00ED29AE">
      <w:pPr>
        <w:pStyle w:val="Arca-normalnyteks"/>
        <w:spacing w:before="0" w:after="0"/>
        <w:ind w:firstLine="709"/>
        <w:rPr>
          <w:rFonts w:cs="Calibri"/>
        </w:rPr>
      </w:pPr>
      <w:r w:rsidRPr="007B2BB8">
        <w:rPr>
          <w:rFonts w:cs="Calibri"/>
        </w:rPr>
        <w:t xml:space="preserve">Ochrona przeciwprzepięciowa projektowanego systemu fotowoltaicznego zostanie zrealizowana poprzez ochronniki przeciwprzepięciowe typu I+II zainstalowana w rozdzielnicy DC i AC. Ochronniki należy połączyć przewodem </w:t>
      </w:r>
      <w:proofErr w:type="spellStart"/>
      <w:r w:rsidRPr="007B2BB8">
        <w:rPr>
          <w:rFonts w:cs="Calibri"/>
        </w:rPr>
        <w:t>LgY</w:t>
      </w:r>
      <w:proofErr w:type="spellEnd"/>
      <w:r w:rsidRPr="007B2BB8">
        <w:rPr>
          <w:rFonts w:cs="Calibri"/>
        </w:rPr>
        <w:t xml:space="preserve"> 1x16 mm</w:t>
      </w:r>
      <w:r w:rsidRPr="007B2BB8">
        <w:rPr>
          <w:rFonts w:cs="Calibri"/>
          <w:vertAlign w:val="superscript"/>
        </w:rPr>
        <w:t>2</w:t>
      </w:r>
      <w:r w:rsidRPr="007B2BB8">
        <w:rPr>
          <w:rFonts w:cs="Calibri"/>
        </w:rPr>
        <w:t xml:space="preserve"> (żółto-zielonym PE) z miejscową szyną wyrównawczą zlokalizowaną blisko falownika. Konstrukcję wsporczą paneli PV należy połączyć przewodem </w:t>
      </w:r>
      <w:proofErr w:type="spellStart"/>
      <w:r w:rsidRPr="007B2BB8">
        <w:rPr>
          <w:rFonts w:cs="Calibri"/>
        </w:rPr>
        <w:t>LgY</w:t>
      </w:r>
      <w:proofErr w:type="spellEnd"/>
      <w:r w:rsidRPr="007B2BB8">
        <w:rPr>
          <w:rFonts w:cs="Calibri"/>
        </w:rPr>
        <w:t xml:space="preserve"> 1x16 mm</w:t>
      </w:r>
      <w:r w:rsidRPr="007B2BB8">
        <w:rPr>
          <w:rFonts w:cs="Calibri"/>
          <w:vertAlign w:val="superscript"/>
        </w:rPr>
        <w:t>2</w:t>
      </w:r>
      <w:r w:rsidRPr="007B2BB8">
        <w:rPr>
          <w:rFonts w:cs="Calibri"/>
        </w:rPr>
        <w:t xml:space="preserve"> (żółto-zielonym PE) z miejscową szyną wyrównawczą zlokalizowaną blisko falownika. Koryta kablowe należy połączyć przewodem </w:t>
      </w:r>
      <w:proofErr w:type="spellStart"/>
      <w:r w:rsidRPr="007B2BB8">
        <w:rPr>
          <w:rFonts w:cs="Calibri"/>
        </w:rPr>
        <w:t>LgY</w:t>
      </w:r>
      <w:proofErr w:type="spellEnd"/>
      <w:r w:rsidRPr="007B2BB8">
        <w:rPr>
          <w:rFonts w:cs="Calibri"/>
        </w:rPr>
        <w:t xml:space="preserve"> 1x16 mm</w:t>
      </w:r>
      <w:r w:rsidRPr="007B2BB8">
        <w:rPr>
          <w:rFonts w:cs="Calibri"/>
          <w:vertAlign w:val="superscript"/>
        </w:rPr>
        <w:t>2</w:t>
      </w:r>
      <w:r w:rsidRPr="007B2BB8">
        <w:rPr>
          <w:rFonts w:cs="Calibri"/>
        </w:rPr>
        <w:t xml:space="preserve"> (żółto-zielonym PE) z miejscową szyną wyrównawczą zlokalizowaną blisko falownika. Miejscową szynę wyrównawczą należy połączyć przewodem </w:t>
      </w:r>
      <w:proofErr w:type="spellStart"/>
      <w:r w:rsidRPr="007B2BB8">
        <w:rPr>
          <w:rFonts w:cs="Calibri"/>
        </w:rPr>
        <w:t>LgY</w:t>
      </w:r>
      <w:proofErr w:type="spellEnd"/>
      <w:r w:rsidRPr="007B2BB8">
        <w:rPr>
          <w:rFonts w:cs="Calibri"/>
        </w:rPr>
        <w:t xml:space="preserve"> 1x16 mm</w:t>
      </w:r>
      <w:r w:rsidRPr="007B2BB8">
        <w:rPr>
          <w:rFonts w:cs="Calibri"/>
          <w:vertAlign w:val="superscript"/>
        </w:rPr>
        <w:t>2</w:t>
      </w:r>
      <w:r w:rsidRPr="007B2BB8">
        <w:rPr>
          <w:rFonts w:cs="Calibri"/>
        </w:rPr>
        <w:t xml:space="preserve"> (żółto-zielonym PE) z główną szyną uziemiającą w rozdzielni głównej budynku. Wszystkie części przewodzące obce zostaną przyłączone do instalacji wyrównania potencjałów.</w:t>
      </w:r>
      <w:bookmarkStart w:id="89" w:name="_Hlk59192096"/>
    </w:p>
    <w:p w14:paraId="3F05F946" w14:textId="77777777" w:rsidR="00ED29AE" w:rsidRPr="004B7963" w:rsidRDefault="00ED29AE" w:rsidP="00ED29AE">
      <w:pPr>
        <w:pStyle w:val="Arca-normalnyteks"/>
        <w:spacing w:before="0" w:after="0"/>
        <w:ind w:firstLine="709"/>
        <w:rPr>
          <w:rFonts w:cs="Calibri"/>
        </w:rPr>
      </w:pPr>
    </w:p>
    <w:bookmarkEnd w:id="89"/>
    <w:p w14:paraId="2752CC55" w14:textId="77777777" w:rsidR="007F5903" w:rsidRPr="00ED29AE" w:rsidRDefault="00A85E49" w:rsidP="00ED29AE">
      <w:pPr>
        <w:spacing w:after="0" w:line="240" w:lineRule="auto"/>
        <w:rPr>
          <w:b/>
          <w:bCs/>
        </w:rPr>
      </w:pPr>
      <w:r w:rsidRPr="00ED29AE">
        <w:rPr>
          <w:b/>
          <w:bCs/>
        </w:rPr>
        <w:t xml:space="preserve">Weryfikacja pól </w:t>
      </w:r>
      <w:proofErr w:type="spellStart"/>
      <w:r w:rsidRPr="00ED29AE">
        <w:rPr>
          <w:b/>
          <w:bCs/>
        </w:rPr>
        <w:t>falowniczych</w:t>
      </w:r>
      <w:proofErr w:type="spellEnd"/>
    </w:p>
    <w:p w14:paraId="2E75A48F" w14:textId="77777777" w:rsidR="007F5903" w:rsidRPr="007B2BB8" w:rsidRDefault="007F5903" w:rsidP="00ED29AE">
      <w:pPr>
        <w:pStyle w:val="Arca-normalnyteks"/>
        <w:spacing w:before="0" w:after="0"/>
        <w:ind w:firstLine="708"/>
        <w:rPr>
          <w:rFonts w:cs="Calibri"/>
        </w:rPr>
      </w:pPr>
      <w:r w:rsidRPr="007B2BB8">
        <w:rPr>
          <w:rFonts w:cs="Calibri"/>
        </w:rPr>
        <w:t xml:space="preserve">W celu doboru falownika jest zazwyczaj konieczne, aby zweryfikować zgodność używanych </w:t>
      </w:r>
      <w:r w:rsidRPr="007B2BB8">
        <w:rPr>
          <w:rFonts w:cs="Calibri"/>
        </w:rPr>
        <w:br/>
        <w:t xml:space="preserve">falowników z polami fotowoltaicznymi. </w:t>
      </w:r>
    </w:p>
    <w:p w14:paraId="7236C6F5" w14:textId="77777777" w:rsidR="007F5903" w:rsidRPr="007B2BB8" w:rsidRDefault="007F5903" w:rsidP="00ED29AE">
      <w:pPr>
        <w:pStyle w:val="Arca-normalnyteks"/>
        <w:spacing w:before="0" w:after="0"/>
        <w:rPr>
          <w:rFonts w:cs="Calibri"/>
        </w:rPr>
      </w:pPr>
      <w:r w:rsidRPr="007B2BB8">
        <w:rPr>
          <w:rFonts w:cs="Calibri"/>
        </w:rPr>
        <w:t>Weryfikacja falowników odnosi się do sekcji prądu stałego systemu fotowoltaicznego i dotyczy:</w:t>
      </w:r>
    </w:p>
    <w:p w14:paraId="3A7B8A02" w14:textId="77777777" w:rsidR="007F5903" w:rsidRPr="007B2BB8" w:rsidRDefault="007F5903" w:rsidP="00ED29AE">
      <w:pPr>
        <w:pStyle w:val="Arca-normalnyteks"/>
        <w:numPr>
          <w:ilvl w:val="0"/>
          <w:numId w:val="13"/>
        </w:numPr>
        <w:spacing w:before="0" w:after="0"/>
        <w:rPr>
          <w:rFonts w:cs="Calibri"/>
        </w:rPr>
      </w:pPr>
      <w:r w:rsidRPr="007B2BB8">
        <w:rPr>
          <w:rFonts w:cs="Calibri"/>
        </w:rPr>
        <w:t>weryfikacji napięcia stałego</w:t>
      </w:r>
    </w:p>
    <w:p w14:paraId="306A42DF" w14:textId="77777777" w:rsidR="007F5903" w:rsidRPr="004B7963" w:rsidRDefault="007F5903" w:rsidP="00ED29AE">
      <w:pPr>
        <w:pStyle w:val="Arca-normalnyteks"/>
        <w:numPr>
          <w:ilvl w:val="0"/>
          <w:numId w:val="13"/>
        </w:numPr>
        <w:spacing w:before="0" w:after="0"/>
        <w:rPr>
          <w:rFonts w:cs="Calibri"/>
        </w:rPr>
      </w:pPr>
      <w:r w:rsidRPr="007B2BB8">
        <w:rPr>
          <w:rFonts w:cs="Calibri"/>
        </w:rPr>
        <w:t>weryfikacji prądu stałego</w:t>
      </w:r>
    </w:p>
    <w:p w14:paraId="4013863B" w14:textId="77777777" w:rsidR="00ED29AE" w:rsidRDefault="00ED29AE" w:rsidP="00ED29AE">
      <w:pPr>
        <w:rPr>
          <w:b/>
          <w:bCs/>
        </w:rPr>
      </w:pPr>
    </w:p>
    <w:p w14:paraId="557C350D" w14:textId="77777777" w:rsidR="00ED29AE" w:rsidRDefault="00A85E49" w:rsidP="00ED29AE">
      <w:pPr>
        <w:spacing w:after="0"/>
        <w:rPr>
          <w:b/>
          <w:bCs/>
        </w:rPr>
      </w:pPr>
      <w:r w:rsidRPr="00ED29AE">
        <w:rPr>
          <w:b/>
          <w:bCs/>
        </w:rPr>
        <w:t>Weryfikacja napięcia stałego</w:t>
      </w:r>
    </w:p>
    <w:p w14:paraId="4A520FCC" w14:textId="7AEDDC8F" w:rsidR="00457746" w:rsidRDefault="007F5903" w:rsidP="00ED29AE">
      <w:pPr>
        <w:spacing w:after="0"/>
        <w:ind w:firstLine="709"/>
        <w:jc w:val="both"/>
        <w:rPr>
          <w:rFonts w:cs="Calibri"/>
        </w:rPr>
      </w:pPr>
      <w:r w:rsidRPr="007B2BB8">
        <w:rPr>
          <w:rFonts w:cs="Calibri"/>
        </w:rPr>
        <w:t>Sprawdzenie napięcia stałego wykonywane jest w celu weryfikacji, czy zestaw napięć</w:t>
      </w:r>
      <w:r w:rsidR="00ED29AE">
        <w:rPr>
          <w:rFonts w:cs="Calibri"/>
        </w:rPr>
        <w:t xml:space="preserve"> </w:t>
      </w:r>
      <w:r w:rsidRPr="007B2BB8">
        <w:rPr>
          <w:rFonts w:cs="Calibri"/>
        </w:rPr>
        <w:t>dostarczanych przez panele PV jest zgodny z zakresem wahań napięcia wejściowego falownika.</w:t>
      </w:r>
      <w:r w:rsidR="00ED29AE">
        <w:rPr>
          <w:rFonts w:cs="Calibri"/>
        </w:rPr>
        <w:t xml:space="preserve"> </w:t>
      </w:r>
      <w:r w:rsidRPr="007B2BB8">
        <w:rPr>
          <w:rFonts w:cs="Calibri"/>
        </w:rPr>
        <w:t>Innymi słowy, niezbędne jest, aby wyliczyć minimalny i maksymalny poziom napięcia ogniw fotowoltaicznych i zweryfikować, że pierwszy jest większy od minimalnej dopuszczalnej dla napięcia wejściowego falownika, a drugi jest mniejszy od maksymalnego napięcia wejściowego dopuszczalnego przez falownik.</w:t>
      </w:r>
    </w:p>
    <w:p w14:paraId="2CF875CC" w14:textId="77777777" w:rsidR="00ED29AE" w:rsidRPr="00ED29AE" w:rsidRDefault="00ED29AE" w:rsidP="00ED29AE">
      <w:pPr>
        <w:spacing w:after="0"/>
        <w:ind w:firstLine="709"/>
        <w:jc w:val="both"/>
        <w:rPr>
          <w:b/>
          <w:bCs/>
        </w:rPr>
      </w:pPr>
    </w:p>
    <w:p w14:paraId="652ED3E7" w14:textId="77777777" w:rsidR="007F5903" w:rsidRPr="00ED29AE" w:rsidRDefault="00A85E49" w:rsidP="00ED29AE">
      <w:pPr>
        <w:spacing w:after="0" w:line="240" w:lineRule="auto"/>
        <w:jc w:val="both"/>
        <w:rPr>
          <w:b/>
          <w:bCs/>
        </w:rPr>
      </w:pPr>
      <w:r w:rsidRPr="00ED29AE">
        <w:rPr>
          <w:b/>
          <w:bCs/>
        </w:rPr>
        <w:t>Weryfikacja prądu stałego</w:t>
      </w:r>
    </w:p>
    <w:p w14:paraId="50842C3E" w14:textId="77777777" w:rsidR="007F5903" w:rsidRPr="004B7963" w:rsidRDefault="007F5903" w:rsidP="00ED29AE">
      <w:pPr>
        <w:pStyle w:val="Arca-normalnyteks"/>
        <w:spacing w:before="0" w:after="0"/>
        <w:ind w:firstLine="708"/>
        <w:rPr>
          <w:rFonts w:cs="Calibri"/>
        </w:rPr>
      </w:pPr>
      <w:r w:rsidRPr="007B2BB8">
        <w:rPr>
          <w:rFonts w:cs="Calibri"/>
        </w:rPr>
        <w:t>Weryfikacja prądu stałego wykonywana jest w celu sprawdzenia czy prąd zwarciowy pola PV @STC jest mniejszy niż maksymalna dopuszczalna wartość prądu wejściowego falownika.</w:t>
      </w:r>
    </w:p>
    <w:p w14:paraId="231770E4" w14:textId="77777777" w:rsidR="00ED29AE" w:rsidRDefault="00ED29AE" w:rsidP="00ED29AE">
      <w:pPr>
        <w:spacing w:after="0" w:line="240" w:lineRule="auto"/>
        <w:jc w:val="both"/>
        <w:rPr>
          <w:b/>
          <w:bCs/>
        </w:rPr>
      </w:pPr>
    </w:p>
    <w:p w14:paraId="79A232DE" w14:textId="7E552272" w:rsidR="007F5903" w:rsidRPr="00ED29AE" w:rsidRDefault="00A85E49" w:rsidP="00ED29AE">
      <w:pPr>
        <w:spacing w:after="0" w:line="240" w:lineRule="auto"/>
        <w:jc w:val="both"/>
        <w:rPr>
          <w:b/>
          <w:bCs/>
        </w:rPr>
      </w:pPr>
      <w:r w:rsidRPr="00ED29AE">
        <w:rPr>
          <w:b/>
          <w:bCs/>
        </w:rPr>
        <w:t>Weryfikacja mocy</w:t>
      </w:r>
    </w:p>
    <w:p w14:paraId="5E866183" w14:textId="77777777" w:rsidR="007F5903" w:rsidRDefault="007F5903" w:rsidP="00ED29AE">
      <w:pPr>
        <w:pStyle w:val="Arca-normalnyteks"/>
        <w:spacing w:before="0" w:after="0"/>
        <w:ind w:firstLine="708"/>
        <w:rPr>
          <w:rFonts w:cs="Calibri"/>
        </w:rPr>
      </w:pPr>
      <w:r w:rsidRPr="007B2BB8">
        <w:rPr>
          <w:rFonts w:cs="Calibri"/>
        </w:rPr>
        <w:t xml:space="preserve">Weryfikacji mocy jest wykonywana w celu sprawdzenia czy moc znamionowa grupy przetwornic DC / AC (suma mocy znamionowej falownika) jest większa niż </w:t>
      </w:r>
      <w:r w:rsidRPr="007B2BB8">
        <w:rPr>
          <w:rFonts w:cs="Calibri"/>
          <w:lang w:val="x-none"/>
        </w:rPr>
        <w:t>80,00% i mniejsza niż 1</w:t>
      </w:r>
      <w:r w:rsidRPr="007B2BB8">
        <w:rPr>
          <w:rFonts w:cs="Calibri"/>
        </w:rPr>
        <w:t>3</w:t>
      </w:r>
      <w:r w:rsidRPr="007B2BB8">
        <w:rPr>
          <w:rFonts w:cs="Calibri"/>
          <w:lang w:val="x-none"/>
        </w:rPr>
        <w:t>0,00% mocy znamionowej systemu fotowoltaicznego (suma mocy znamionowej modułów fotowoltaicznych)</w:t>
      </w:r>
      <w:r w:rsidRPr="007B2BB8">
        <w:rPr>
          <w:rFonts w:cs="Calibri"/>
        </w:rPr>
        <w:t>.</w:t>
      </w:r>
    </w:p>
    <w:p w14:paraId="4B4FFE3C" w14:textId="77777777" w:rsidR="00ED29AE" w:rsidRPr="007B2BB8" w:rsidRDefault="00ED29AE" w:rsidP="00ED29AE">
      <w:pPr>
        <w:pStyle w:val="Arca-normalnyteks"/>
        <w:spacing w:before="0" w:after="0"/>
        <w:ind w:firstLine="708"/>
        <w:rPr>
          <w:rFonts w:cs="Calibri"/>
        </w:rPr>
      </w:pPr>
    </w:p>
    <w:p w14:paraId="6457C9F6" w14:textId="77777777" w:rsidR="00C4163A" w:rsidRPr="00ED29AE" w:rsidRDefault="00A85E49" w:rsidP="00ED29AE">
      <w:pPr>
        <w:spacing w:after="0" w:line="240" w:lineRule="auto"/>
        <w:jc w:val="both"/>
        <w:rPr>
          <w:b/>
          <w:bCs/>
        </w:rPr>
      </w:pPr>
      <w:r w:rsidRPr="00ED29AE">
        <w:rPr>
          <w:b/>
          <w:bCs/>
        </w:rPr>
        <w:t>Uzyski</w:t>
      </w:r>
    </w:p>
    <w:p w14:paraId="16EBC760" w14:textId="77777777" w:rsidR="007F5903" w:rsidRPr="007B2BB8" w:rsidRDefault="007F5903" w:rsidP="00ED29AE">
      <w:pPr>
        <w:pStyle w:val="Standard"/>
        <w:ind w:left="709"/>
        <w:jc w:val="both"/>
        <w:rPr>
          <w:rFonts w:ascii="Calibri" w:hAnsi="Calibri" w:cs="Calibri"/>
          <w:sz w:val="22"/>
          <w:szCs w:val="22"/>
        </w:rPr>
      </w:pPr>
      <w:r w:rsidRPr="007B2BB8">
        <w:rPr>
          <w:rFonts w:ascii="Calibri" w:hAnsi="Calibri" w:cs="Calibri"/>
          <w:sz w:val="22"/>
          <w:szCs w:val="22"/>
        </w:rPr>
        <w:t>Poniższa tabela przedstawia zestawienie uzysków energii elektrycznej w skali roku</w:t>
      </w:r>
    </w:p>
    <w:p w14:paraId="6E4C5BA7" w14:textId="77777777" w:rsidR="007F5903" w:rsidRPr="007B2BB8" w:rsidRDefault="007F5903" w:rsidP="00ED29AE">
      <w:pPr>
        <w:pStyle w:val="Standard"/>
        <w:ind w:left="709"/>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4"/>
      </w:tblGrid>
      <w:tr w:rsidR="007F5903" w:rsidRPr="007B2BB8" w14:paraId="244562B2" w14:textId="77777777" w:rsidTr="007B2BB8">
        <w:trPr>
          <w:trHeight w:val="397"/>
          <w:jc w:val="center"/>
        </w:trPr>
        <w:tc>
          <w:tcPr>
            <w:tcW w:w="2324" w:type="dxa"/>
            <w:vAlign w:val="center"/>
          </w:tcPr>
          <w:p w14:paraId="02651533"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lastRenderedPageBreak/>
              <w:t>STYCZEŃ</w:t>
            </w:r>
          </w:p>
        </w:tc>
        <w:tc>
          <w:tcPr>
            <w:tcW w:w="2324" w:type="dxa"/>
            <w:vAlign w:val="center"/>
          </w:tcPr>
          <w:p w14:paraId="7AEAFEFE"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134 kWh</w:t>
            </w:r>
          </w:p>
        </w:tc>
      </w:tr>
      <w:tr w:rsidR="007F5903" w:rsidRPr="007B2BB8" w14:paraId="7BF3B35B" w14:textId="77777777" w:rsidTr="007B2BB8">
        <w:trPr>
          <w:trHeight w:val="397"/>
          <w:jc w:val="center"/>
        </w:trPr>
        <w:tc>
          <w:tcPr>
            <w:tcW w:w="2324" w:type="dxa"/>
            <w:vAlign w:val="center"/>
          </w:tcPr>
          <w:p w14:paraId="14E7F9FE"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LUTY</w:t>
            </w:r>
          </w:p>
        </w:tc>
        <w:tc>
          <w:tcPr>
            <w:tcW w:w="2324" w:type="dxa"/>
            <w:vAlign w:val="center"/>
          </w:tcPr>
          <w:p w14:paraId="226E4903"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219 kWh</w:t>
            </w:r>
          </w:p>
        </w:tc>
      </w:tr>
      <w:tr w:rsidR="007F5903" w:rsidRPr="007B2BB8" w14:paraId="2B823243" w14:textId="77777777" w:rsidTr="007B2BB8">
        <w:trPr>
          <w:trHeight w:val="397"/>
          <w:jc w:val="center"/>
        </w:trPr>
        <w:tc>
          <w:tcPr>
            <w:tcW w:w="2324" w:type="dxa"/>
            <w:vAlign w:val="center"/>
          </w:tcPr>
          <w:p w14:paraId="4F349DE6"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MARZEC</w:t>
            </w:r>
          </w:p>
        </w:tc>
        <w:tc>
          <w:tcPr>
            <w:tcW w:w="2324" w:type="dxa"/>
            <w:vAlign w:val="center"/>
          </w:tcPr>
          <w:p w14:paraId="309A5380"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501 kWh</w:t>
            </w:r>
          </w:p>
        </w:tc>
      </w:tr>
      <w:tr w:rsidR="007F5903" w:rsidRPr="007B2BB8" w14:paraId="7E095834" w14:textId="77777777" w:rsidTr="007B2BB8">
        <w:trPr>
          <w:trHeight w:val="397"/>
          <w:jc w:val="center"/>
        </w:trPr>
        <w:tc>
          <w:tcPr>
            <w:tcW w:w="2324" w:type="dxa"/>
            <w:vAlign w:val="center"/>
          </w:tcPr>
          <w:p w14:paraId="3CCF093C"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KWIECIEŃ</w:t>
            </w:r>
          </w:p>
        </w:tc>
        <w:tc>
          <w:tcPr>
            <w:tcW w:w="2324" w:type="dxa"/>
            <w:vAlign w:val="center"/>
          </w:tcPr>
          <w:p w14:paraId="6DA214EA"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850 kWh</w:t>
            </w:r>
          </w:p>
        </w:tc>
      </w:tr>
      <w:tr w:rsidR="007F5903" w:rsidRPr="007B2BB8" w14:paraId="4CA5E787" w14:textId="77777777" w:rsidTr="007B2BB8">
        <w:trPr>
          <w:trHeight w:val="397"/>
          <w:jc w:val="center"/>
        </w:trPr>
        <w:tc>
          <w:tcPr>
            <w:tcW w:w="2324" w:type="dxa"/>
            <w:vAlign w:val="center"/>
          </w:tcPr>
          <w:p w14:paraId="4789C531"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MAJ</w:t>
            </w:r>
          </w:p>
        </w:tc>
        <w:tc>
          <w:tcPr>
            <w:tcW w:w="2324" w:type="dxa"/>
            <w:vAlign w:val="center"/>
          </w:tcPr>
          <w:p w14:paraId="0B5EBDD9"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938 kWh</w:t>
            </w:r>
          </w:p>
        </w:tc>
      </w:tr>
      <w:tr w:rsidR="007F5903" w:rsidRPr="007B2BB8" w14:paraId="674B5AF8" w14:textId="77777777" w:rsidTr="007B2BB8">
        <w:trPr>
          <w:trHeight w:val="397"/>
          <w:jc w:val="center"/>
        </w:trPr>
        <w:tc>
          <w:tcPr>
            <w:tcW w:w="2324" w:type="dxa"/>
            <w:vAlign w:val="center"/>
          </w:tcPr>
          <w:p w14:paraId="13AFFAA4"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CZERWIEC</w:t>
            </w:r>
          </w:p>
        </w:tc>
        <w:tc>
          <w:tcPr>
            <w:tcW w:w="2324" w:type="dxa"/>
            <w:vAlign w:val="center"/>
          </w:tcPr>
          <w:p w14:paraId="612F1BD3"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960 kWh</w:t>
            </w:r>
          </w:p>
        </w:tc>
      </w:tr>
      <w:tr w:rsidR="007F5903" w:rsidRPr="007B2BB8" w14:paraId="58DB85C7" w14:textId="77777777" w:rsidTr="007B2BB8">
        <w:trPr>
          <w:trHeight w:val="397"/>
          <w:jc w:val="center"/>
        </w:trPr>
        <w:tc>
          <w:tcPr>
            <w:tcW w:w="2324" w:type="dxa"/>
            <w:vAlign w:val="center"/>
          </w:tcPr>
          <w:p w14:paraId="50EDDCD2"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LIPIEC</w:t>
            </w:r>
          </w:p>
        </w:tc>
        <w:tc>
          <w:tcPr>
            <w:tcW w:w="2324" w:type="dxa"/>
            <w:vAlign w:val="center"/>
          </w:tcPr>
          <w:p w14:paraId="503D4060"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902 kWh</w:t>
            </w:r>
          </w:p>
        </w:tc>
      </w:tr>
      <w:tr w:rsidR="007F5903" w:rsidRPr="007B2BB8" w14:paraId="79CC8BDB" w14:textId="77777777" w:rsidTr="007B2BB8">
        <w:trPr>
          <w:trHeight w:val="397"/>
          <w:jc w:val="center"/>
        </w:trPr>
        <w:tc>
          <w:tcPr>
            <w:tcW w:w="2324" w:type="dxa"/>
            <w:vAlign w:val="center"/>
          </w:tcPr>
          <w:p w14:paraId="78A81A80"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SIERPIEŃ</w:t>
            </w:r>
          </w:p>
        </w:tc>
        <w:tc>
          <w:tcPr>
            <w:tcW w:w="2324" w:type="dxa"/>
            <w:vAlign w:val="center"/>
          </w:tcPr>
          <w:p w14:paraId="640DA053"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777 kWh</w:t>
            </w:r>
          </w:p>
        </w:tc>
      </w:tr>
      <w:tr w:rsidR="007F5903" w:rsidRPr="007B2BB8" w14:paraId="011718F5" w14:textId="77777777" w:rsidTr="007B2BB8">
        <w:trPr>
          <w:trHeight w:val="397"/>
          <w:jc w:val="center"/>
        </w:trPr>
        <w:tc>
          <w:tcPr>
            <w:tcW w:w="2324" w:type="dxa"/>
            <w:vAlign w:val="center"/>
          </w:tcPr>
          <w:p w14:paraId="371E4C7E"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WRZESIEŃ</w:t>
            </w:r>
          </w:p>
        </w:tc>
        <w:tc>
          <w:tcPr>
            <w:tcW w:w="2324" w:type="dxa"/>
            <w:vAlign w:val="center"/>
          </w:tcPr>
          <w:p w14:paraId="20694209"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602 kWh</w:t>
            </w:r>
          </w:p>
        </w:tc>
      </w:tr>
      <w:tr w:rsidR="007F5903" w:rsidRPr="007B2BB8" w14:paraId="7DC2C223" w14:textId="77777777" w:rsidTr="007B2BB8">
        <w:trPr>
          <w:trHeight w:val="397"/>
          <w:jc w:val="center"/>
        </w:trPr>
        <w:tc>
          <w:tcPr>
            <w:tcW w:w="2324" w:type="dxa"/>
            <w:vAlign w:val="center"/>
          </w:tcPr>
          <w:p w14:paraId="6E251FA1"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PAŹDZIERNIK</w:t>
            </w:r>
          </w:p>
        </w:tc>
        <w:tc>
          <w:tcPr>
            <w:tcW w:w="2324" w:type="dxa"/>
            <w:vAlign w:val="center"/>
          </w:tcPr>
          <w:p w14:paraId="213B5F46"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414 kWh</w:t>
            </w:r>
          </w:p>
        </w:tc>
      </w:tr>
      <w:tr w:rsidR="007F5903" w:rsidRPr="007B2BB8" w14:paraId="026385A9" w14:textId="77777777" w:rsidTr="007B2BB8">
        <w:trPr>
          <w:trHeight w:val="397"/>
          <w:jc w:val="center"/>
        </w:trPr>
        <w:tc>
          <w:tcPr>
            <w:tcW w:w="2324" w:type="dxa"/>
            <w:vAlign w:val="center"/>
          </w:tcPr>
          <w:p w14:paraId="339EC462"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LISTOPAD</w:t>
            </w:r>
          </w:p>
        </w:tc>
        <w:tc>
          <w:tcPr>
            <w:tcW w:w="2324" w:type="dxa"/>
            <w:vAlign w:val="center"/>
          </w:tcPr>
          <w:p w14:paraId="6CE0AD41"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148 kWh</w:t>
            </w:r>
          </w:p>
        </w:tc>
      </w:tr>
      <w:tr w:rsidR="007F5903" w:rsidRPr="007B2BB8" w14:paraId="337EA209" w14:textId="77777777" w:rsidTr="007B2BB8">
        <w:trPr>
          <w:trHeight w:val="397"/>
          <w:jc w:val="center"/>
        </w:trPr>
        <w:tc>
          <w:tcPr>
            <w:tcW w:w="2324" w:type="dxa"/>
            <w:vAlign w:val="center"/>
          </w:tcPr>
          <w:p w14:paraId="3F0B5F5D"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GRUDZIEŃ</w:t>
            </w:r>
          </w:p>
        </w:tc>
        <w:tc>
          <w:tcPr>
            <w:tcW w:w="2324" w:type="dxa"/>
            <w:vAlign w:val="center"/>
          </w:tcPr>
          <w:p w14:paraId="32564AC1"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88 kWh</w:t>
            </w:r>
          </w:p>
        </w:tc>
      </w:tr>
      <w:tr w:rsidR="007F5903" w:rsidRPr="007B2BB8" w14:paraId="246C6359" w14:textId="77777777" w:rsidTr="007B2BB8">
        <w:trPr>
          <w:trHeight w:val="397"/>
          <w:jc w:val="center"/>
        </w:trPr>
        <w:tc>
          <w:tcPr>
            <w:tcW w:w="2324" w:type="dxa"/>
            <w:vAlign w:val="center"/>
          </w:tcPr>
          <w:p w14:paraId="1C1AF788" w14:textId="77777777" w:rsidR="007F5903" w:rsidRPr="007B2BB8" w:rsidRDefault="007F5903" w:rsidP="00ED29AE">
            <w:pPr>
              <w:pStyle w:val="Standard"/>
              <w:rPr>
                <w:rFonts w:ascii="Calibri" w:hAnsi="Calibri" w:cs="Calibri"/>
                <w:b/>
                <w:bCs/>
                <w:sz w:val="22"/>
                <w:szCs w:val="22"/>
              </w:rPr>
            </w:pPr>
            <w:r w:rsidRPr="007B2BB8">
              <w:rPr>
                <w:rFonts w:ascii="Calibri" w:hAnsi="Calibri" w:cs="Calibri"/>
                <w:b/>
                <w:bCs/>
                <w:sz w:val="22"/>
                <w:szCs w:val="22"/>
              </w:rPr>
              <w:t>SUMA ROCZNA</w:t>
            </w:r>
          </w:p>
        </w:tc>
        <w:tc>
          <w:tcPr>
            <w:tcW w:w="2324" w:type="dxa"/>
            <w:vAlign w:val="center"/>
          </w:tcPr>
          <w:p w14:paraId="5196E217" w14:textId="77777777" w:rsidR="007F5903" w:rsidRPr="007B2BB8" w:rsidRDefault="007F5903" w:rsidP="00ED29AE">
            <w:pPr>
              <w:pStyle w:val="Standard"/>
              <w:rPr>
                <w:rFonts w:ascii="Calibri" w:hAnsi="Calibri" w:cs="Calibri"/>
                <w:b/>
                <w:bCs/>
                <w:sz w:val="22"/>
                <w:szCs w:val="22"/>
              </w:rPr>
            </w:pPr>
            <w:r w:rsidRPr="007B2BB8">
              <w:rPr>
                <w:rFonts w:ascii="Calibri" w:hAnsi="Calibri" w:cs="Calibri"/>
                <w:b/>
                <w:bCs/>
                <w:sz w:val="22"/>
                <w:szCs w:val="22"/>
              </w:rPr>
              <w:t>6533 kWh</w:t>
            </w:r>
          </w:p>
        </w:tc>
      </w:tr>
    </w:tbl>
    <w:p w14:paraId="6D2C22BF" w14:textId="77777777" w:rsidR="007F5903" w:rsidRPr="007B2BB8" w:rsidRDefault="007F5903" w:rsidP="00ED29AE">
      <w:pPr>
        <w:spacing w:after="0" w:line="240" w:lineRule="auto"/>
        <w:rPr>
          <w:rFonts w:cs="Calibri"/>
          <w:color w:val="FF0000"/>
        </w:rPr>
      </w:pPr>
    </w:p>
    <w:p w14:paraId="513DFC49" w14:textId="77777777" w:rsidR="007F5903" w:rsidRPr="00ED29AE" w:rsidRDefault="005A387A" w:rsidP="00ED29AE">
      <w:pPr>
        <w:spacing w:after="0" w:line="240" w:lineRule="auto"/>
        <w:rPr>
          <w:b/>
          <w:bCs/>
        </w:rPr>
      </w:pPr>
      <w:bookmarkStart w:id="90" w:name="_Toc145514897"/>
      <w:r w:rsidRPr="00ED29AE">
        <w:rPr>
          <w:b/>
          <w:bCs/>
        </w:rPr>
        <w:t>Ochrona przeciwpożarowa</w:t>
      </w:r>
      <w:r w:rsidR="004B7963" w:rsidRPr="00ED29AE">
        <w:rPr>
          <w:b/>
          <w:bCs/>
        </w:rPr>
        <w:t xml:space="preserve"> </w:t>
      </w:r>
      <w:r w:rsidRPr="00ED29AE">
        <w:rPr>
          <w:b/>
          <w:bCs/>
        </w:rPr>
        <w:t>–</w:t>
      </w:r>
      <w:r w:rsidR="007F5903" w:rsidRPr="00ED29AE">
        <w:rPr>
          <w:b/>
          <w:bCs/>
        </w:rPr>
        <w:t xml:space="preserve"> </w:t>
      </w:r>
      <w:bookmarkEnd w:id="90"/>
      <w:r w:rsidRPr="00ED29AE">
        <w:rPr>
          <w:b/>
          <w:bCs/>
        </w:rPr>
        <w:t>Informacje dla ekip ratowniczych</w:t>
      </w:r>
    </w:p>
    <w:p w14:paraId="520462F2" w14:textId="77777777" w:rsidR="007F5903" w:rsidRPr="007B2BB8" w:rsidRDefault="007F5903" w:rsidP="00ED29AE">
      <w:pPr>
        <w:pStyle w:val="Arca-normalnyteks"/>
        <w:numPr>
          <w:ilvl w:val="0"/>
          <w:numId w:val="19"/>
        </w:numPr>
        <w:spacing w:before="0" w:after="0"/>
        <w:rPr>
          <w:rFonts w:cs="Calibri"/>
        </w:rPr>
      </w:pPr>
      <w:r w:rsidRPr="007B2BB8">
        <w:rPr>
          <w:rFonts w:cs="Calibri"/>
        </w:rPr>
        <w:t>Falownik fotowoltaiczny znajduje się w piwnicy budynku i będzie przyłączony do wewnętrznej sieci budynku poprzez rozdzielnice znajdującą się w piwnicy obok falownika.</w:t>
      </w:r>
    </w:p>
    <w:p w14:paraId="0D54C35F" w14:textId="77777777" w:rsidR="007F5903" w:rsidRPr="007B2BB8" w:rsidRDefault="007F5903" w:rsidP="00ED29AE">
      <w:pPr>
        <w:pStyle w:val="Arca-normalnyteks"/>
        <w:numPr>
          <w:ilvl w:val="0"/>
          <w:numId w:val="19"/>
        </w:numPr>
        <w:spacing w:before="0" w:after="0"/>
        <w:rPr>
          <w:rFonts w:cs="Calibri"/>
        </w:rPr>
      </w:pPr>
      <w:r w:rsidRPr="007B2BB8">
        <w:rPr>
          <w:rFonts w:cs="Calibri"/>
        </w:rPr>
        <w:t>Przewody DC znajdujące się na dachu będą prowadzone w korytkach kablowych. Napięcie DC z paneli fotowoltaicznych będzie sprowadzane do wnętrza budynku, doprowadzone do falownika w piwnicy.</w:t>
      </w:r>
    </w:p>
    <w:p w14:paraId="07D7C4BE" w14:textId="77777777" w:rsidR="007F5903" w:rsidRPr="007B2BB8" w:rsidRDefault="007F5903" w:rsidP="00ED29AE">
      <w:pPr>
        <w:pStyle w:val="Arca-normalnyteks"/>
        <w:numPr>
          <w:ilvl w:val="0"/>
          <w:numId w:val="19"/>
        </w:numPr>
        <w:spacing w:before="0" w:after="0"/>
        <w:rPr>
          <w:rFonts w:cs="Calibri"/>
        </w:rPr>
      </w:pPr>
      <w:r w:rsidRPr="007B2BB8">
        <w:rPr>
          <w:rFonts w:cs="Calibri"/>
        </w:rPr>
        <w:t xml:space="preserve">Instalacja będzie wyposażona w optymalizatory mocy, Każdy optymalizator mocy wyposażony jest w system </w:t>
      </w:r>
      <w:proofErr w:type="spellStart"/>
      <w:r w:rsidRPr="007B2BB8">
        <w:rPr>
          <w:rFonts w:cs="Calibri"/>
        </w:rPr>
        <w:t>SafeDC</w:t>
      </w:r>
      <w:proofErr w:type="spellEnd"/>
      <w:r w:rsidRPr="007B2BB8">
        <w:rPr>
          <w:rFonts w:cs="Calibri"/>
        </w:rPr>
        <w:t>, który automatycznie redukuje napięcie obwodu do napięcia bezpiecznego (o wartości 1V/optymalizator), gdy dojdzie do wyłączenia sieci, inwertera lub pożaru.</w:t>
      </w:r>
    </w:p>
    <w:p w14:paraId="7BA36D75" w14:textId="77777777" w:rsidR="007F5903" w:rsidRPr="007B2BB8" w:rsidRDefault="007F5903" w:rsidP="00ED29AE">
      <w:pPr>
        <w:pStyle w:val="Arca-normalnyteks"/>
        <w:numPr>
          <w:ilvl w:val="0"/>
          <w:numId w:val="19"/>
        </w:numPr>
        <w:spacing w:before="0" w:after="0"/>
        <w:rPr>
          <w:rFonts w:cs="Calibri"/>
        </w:rPr>
      </w:pPr>
      <w:r w:rsidRPr="007B2BB8">
        <w:rPr>
          <w:rFonts w:cs="Calibri"/>
        </w:rPr>
        <w:t xml:space="preserve">W przypadku zadziałania głównego wyłącznika prądu / wyłącznika pożarowego napięcie po stronie AC zostanie odłączone, tym samym falownik przejdzie w stan czuwania. </w:t>
      </w:r>
    </w:p>
    <w:p w14:paraId="47AB29CC" w14:textId="77777777" w:rsidR="007F5903" w:rsidRPr="007B2BB8" w:rsidRDefault="007F5903" w:rsidP="00ED29AE">
      <w:pPr>
        <w:pStyle w:val="Akapitzlist"/>
        <w:widowControl w:val="0"/>
        <w:numPr>
          <w:ilvl w:val="0"/>
          <w:numId w:val="19"/>
        </w:numPr>
        <w:suppressAutoHyphens/>
        <w:overflowPunct w:val="0"/>
        <w:autoSpaceDE w:val="0"/>
        <w:autoSpaceDN w:val="0"/>
        <w:adjustRightInd w:val="0"/>
        <w:spacing w:after="0" w:line="240" w:lineRule="auto"/>
        <w:ind w:right="20"/>
        <w:contextualSpacing w:val="0"/>
        <w:jc w:val="both"/>
        <w:textAlignment w:val="baseline"/>
        <w:rPr>
          <w:rFonts w:cs="Calibri"/>
          <w:bCs/>
        </w:rPr>
      </w:pPr>
      <w:r w:rsidRPr="007B2BB8">
        <w:rPr>
          <w:rFonts w:cs="Calibri"/>
        </w:rPr>
        <w:t>Obiekt z instalacją fotowoltaiczną należy oznakować zgodnie z: normą</w:t>
      </w:r>
      <w:r w:rsidRPr="007B2BB8">
        <w:rPr>
          <w:rFonts w:cs="Calibri"/>
          <w:bCs/>
        </w:rPr>
        <w:t xml:space="preserve"> PN-EN 60364-7-712 w miejscu przyłączenia instalacji PV, w rozdzielni głównej budynku, przy liczniku, przy przeciwpożarowym wyłączniku prądu – jeśli występuje oraz przy głównym wyłączniku zasilania.</w:t>
      </w:r>
    </w:p>
    <w:p w14:paraId="0C6F6089" w14:textId="77777777" w:rsidR="007F5903" w:rsidRPr="007B2BB8" w:rsidRDefault="007F5903" w:rsidP="00ED29AE">
      <w:pPr>
        <w:pStyle w:val="Akapitzlist"/>
        <w:widowControl w:val="0"/>
        <w:numPr>
          <w:ilvl w:val="0"/>
          <w:numId w:val="19"/>
        </w:numPr>
        <w:suppressAutoHyphens/>
        <w:overflowPunct w:val="0"/>
        <w:autoSpaceDE w:val="0"/>
        <w:autoSpaceDN w:val="0"/>
        <w:adjustRightInd w:val="0"/>
        <w:spacing w:after="0" w:line="240" w:lineRule="auto"/>
        <w:ind w:right="20"/>
        <w:contextualSpacing w:val="0"/>
        <w:jc w:val="both"/>
        <w:textAlignment w:val="baseline"/>
        <w:rPr>
          <w:rFonts w:cs="Calibri"/>
        </w:rPr>
      </w:pPr>
      <w:r w:rsidRPr="007B2BB8">
        <w:rPr>
          <w:rFonts w:cs="Calibri"/>
        </w:rPr>
        <w:t>Montaż instalacji fotowoltaicznej bez wpływu na zaopatrzenie w wodę do zewnętrznego gaszenia pożaru.</w:t>
      </w:r>
    </w:p>
    <w:p w14:paraId="27D7310D" w14:textId="77777777" w:rsidR="007F5903" w:rsidRPr="007B2BB8" w:rsidRDefault="007F5903" w:rsidP="00ED29AE">
      <w:pPr>
        <w:pStyle w:val="Akapitzlist"/>
        <w:widowControl w:val="0"/>
        <w:numPr>
          <w:ilvl w:val="0"/>
          <w:numId w:val="19"/>
        </w:numPr>
        <w:suppressAutoHyphens/>
        <w:overflowPunct w:val="0"/>
        <w:autoSpaceDE w:val="0"/>
        <w:autoSpaceDN w:val="0"/>
        <w:adjustRightInd w:val="0"/>
        <w:spacing w:after="0" w:line="240" w:lineRule="auto"/>
        <w:ind w:right="20"/>
        <w:contextualSpacing w:val="0"/>
        <w:jc w:val="both"/>
        <w:textAlignment w:val="baseline"/>
        <w:rPr>
          <w:rFonts w:cs="Calibri"/>
        </w:rPr>
      </w:pPr>
      <w:r w:rsidRPr="007B2BB8">
        <w:rPr>
          <w:rFonts w:cs="Calibri"/>
        </w:rPr>
        <w:t>Montaż instalacji fotowoltaicznej bez wpływu na drogi pożarowe.</w:t>
      </w:r>
    </w:p>
    <w:p w14:paraId="05818BEE" w14:textId="77777777" w:rsidR="007F5903" w:rsidRPr="007B2BB8" w:rsidRDefault="007F5903" w:rsidP="00ED29AE">
      <w:pPr>
        <w:pStyle w:val="Akapitzlist"/>
        <w:widowControl w:val="0"/>
        <w:numPr>
          <w:ilvl w:val="0"/>
          <w:numId w:val="19"/>
        </w:numPr>
        <w:suppressAutoHyphens/>
        <w:overflowPunct w:val="0"/>
        <w:autoSpaceDE w:val="0"/>
        <w:autoSpaceDN w:val="0"/>
        <w:adjustRightInd w:val="0"/>
        <w:spacing w:after="0" w:line="240" w:lineRule="auto"/>
        <w:ind w:right="20"/>
        <w:contextualSpacing w:val="0"/>
        <w:jc w:val="both"/>
        <w:textAlignment w:val="baseline"/>
        <w:rPr>
          <w:rFonts w:cs="Calibri"/>
          <w:bCs/>
        </w:rPr>
      </w:pPr>
      <w:r w:rsidRPr="007B2BB8">
        <w:rPr>
          <w:rFonts w:cs="Calibri"/>
        </w:rPr>
        <w:t>W trakcie działań ratowniczych może być wykorzystany przeciwpożarowy wyłącznik prądu.</w:t>
      </w:r>
    </w:p>
    <w:p w14:paraId="63E815A6" w14:textId="77777777" w:rsidR="00ED29AE" w:rsidRDefault="00ED29AE" w:rsidP="00ED29AE">
      <w:pPr>
        <w:spacing w:after="0" w:line="240" w:lineRule="auto"/>
        <w:rPr>
          <w:b/>
          <w:bCs/>
        </w:rPr>
      </w:pPr>
    </w:p>
    <w:p w14:paraId="55E1D285" w14:textId="56D92833" w:rsidR="007F5903" w:rsidRPr="00ED29AE" w:rsidRDefault="005A387A" w:rsidP="00ED29AE">
      <w:pPr>
        <w:spacing w:after="0" w:line="240" w:lineRule="auto"/>
        <w:rPr>
          <w:b/>
          <w:bCs/>
        </w:rPr>
      </w:pPr>
      <w:r w:rsidRPr="00ED29AE">
        <w:rPr>
          <w:b/>
          <w:bCs/>
        </w:rPr>
        <w:t>Informacje i wytyczne dla Wykonawcy</w:t>
      </w:r>
    </w:p>
    <w:p w14:paraId="535626D6" w14:textId="77777777" w:rsidR="007F5903" w:rsidRPr="007B2BB8" w:rsidRDefault="007F5903" w:rsidP="00ED29AE">
      <w:pPr>
        <w:pStyle w:val="Arca-normalnyteks"/>
        <w:spacing w:before="0" w:after="0"/>
        <w:ind w:firstLine="709"/>
        <w:rPr>
          <w:rFonts w:cs="Calibri"/>
        </w:rPr>
      </w:pPr>
      <w:r w:rsidRPr="007B2BB8">
        <w:rPr>
          <w:rFonts w:cs="Calibri"/>
        </w:rPr>
        <w:t>Prace instalacyjne należy skoordynować z pozostałymi branżami.</w:t>
      </w:r>
    </w:p>
    <w:p w14:paraId="2B1CB683" w14:textId="77777777" w:rsidR="007F5903" w:rsidRPr="007B2BB8" w:rsidRDefault="007F5903" w:rsidP="00ED29AE">
      <w:pPr>
        <w:pStyle w:val="Arca-normalnyteks"/>
        <w:spacing w:before="0" w:after="0"/>
        <w:ind w:firstLine="709"/>
        <w:rPr>
          <w:rFonts w:cs="Calibri"/>
        </w:rPr>
      </w:pPr>
      <w:r w:rsidRPr="007B2BB8">
        <w:rPr>
          <w:rFonts w:cs="Calibri"/>
        </w:rPr>
        <w:t xml:space="preserve">Stosować elementy instalacji elektrycznych (kable, przewody oraz pozostały osprzęt </w:t>
      </w:r>
      <w:r w:rsidRPr="007B2BB8">
        <w:rPr>
          <w:rFonts w:cs="Calibri"/>
        </w:rPr>
        <w:br/>
        <w:t>elektroinstalacyjny) posiadające certyfikaty zgodności „CE” lub znak budowlany „B”.</w:t>
      </w:r>
    </w:p>
    <w:p w14:paraId="0792801B" w14:textId="56F8B4CD" w:rsidR="007F5903" w:rsidRPr="007B2BB8" w:rsidRDefault="007F5903" w:rsidP="00ED29AE">
      <w:pPr>
        <w:pStyle w:val="Arca-normalnyteks"/>
        <w:spacing w:before="0" w:after="0"/>
        <w:ind w:firstLine="709"/>
        <w:rPr>
          <w:rFonts w:cs="Calibri"/>
        </w:rPr>
      </w:pPr>
      <w:r w:rsidRPr="007B2BB8">
        <w:rPr>
          <w:rFonts w:cs="Calibri"/>
        </w:rPr>
        <w:t xml:space="preserve">Dopuszcza się stosowanie innych równoważnych rozwiązań projektowych, urządzeń, </w:t>
      </w:r>
      <w:r w:rsidRPr="007B2BB8">
        <w:rPr>
          <w:rFonts w:cs="Calibri"/>
        </w:rPr>
        <w:lastRenderedPageBreak/>
        <w:t>materiałów spełniających co najmniej parametry podane w opracowaniu pod warunkiem przedstawienia wyczerpujących dowodów spełnienia wymogów opisanych w projekcie i na ich podstawie uzyskania akceptacji Głównego</w:t>
      </w:r>
      <w:r w:rsidR="009B2C50">
        <w:rPr>
          <w:rFonts w:cs="Calibri"/>
        </w:rPr>
        <w:t xml:space="preserve"> </w:t>
      </w:r>
      <w:r w:rsidRPr="007B2BB8">
        <w:rPr>
          <w:rFonts w:cs="Calibri"/>
        </w:rPr>
        <w:t>Projektanta i Inwestora.</w:t>
      </w:r>
    </w:p>
    <w:p w14:paraId="1A494E59" w14:textId="77777777" w:rsidR="007F5903" w:rsidRPr="007B2BB8" w:rsidRDefault="007F5903" w:rsidP="00ED29AE">
      <w:pPr>
        <w:pStyle w:val="Arca-normalnyteks"/>
        <w:spacing w:before="0" w:after="0"/>
        <w:ind w:firstLine="709"/>
        <w:rPr>
          <w:rFonts w:cs="Calibri"/>
        </w:rPr>
      </w:pPr>
      <w:r w:rsidRPr="007B2BB8">
        <w:rPr>
          <w:rFonts w:cs="Calibri"/>
        </w:rPr>
        <w:t>Wszystkie wyroby budowlane zakupione przez wykonawcę robót, powinny posiadać znak CE lub B i certyfikaty lub deklaracje zgodności. Wszystkie dokumenty, badania jakości producenta i instrukcje techniczne należy zachować.</w:t>
      </w:r>
    </w:p>
    <w:p w14:paraId="094F6B33" w14:textId="77777777" w:rsidR="007F5903" w:rsidRPr="007B2BB8" w:rsidRDefault="007F5903" w:rsidP="00ED29AE">
      <w:pPr>
        <w:pStyle w:val="Arca-normalnyteks"/>
        <w:spacing w:before="0" w:after="0"/>
        <w:ind w:firstLine="709"/>
        <w:rPr>
          <w:rFonts w:cs="Calibri"/>
        </w:rPr>
      </w:pPr>
      <w:r w:rsidRPr="007B2BB8">
        <w:rPr>
          <w:rFonts w:cs="Calibri"/>
        </w:rPr>
        <w:t xml:space="preserve">Główny projektant oraz inwestor na każdym etapie realizowania inwestycji może wymagać </w:t>
      </w:r>
      <w:r w:rsidRPr="007B2BB8">
        <w:rPr>
          <w:rFonts w:cs="Calibri"/>
        </w:rPr>
        <w:br/>
        <w:t xml:space="preserve">przedstawienia stosownych dokumentów, badań potwierdzających spełnianie przez wyroby </w:t>
      </w:r>
      <w:r w:rsidRPr="007B2BB8">
        <w:rPr>
          <w:rFonts w:cs="Calibri"/>
        </w:rPr>
        <w:br/>
        <w:t>deklarowanych parametrów.</w:t>
      </w:r>
    </w:p>
    <w:p w14:paraId="46D04637" w14:textId="77777777" w:rsidR="007F5903" w:rsidRPr="007B2BB8" w:rsidRDefault="007F5903" w:rsidP="00ED29AE">
      <w:pPr>
        <w:pStyle w:val="Arca-normalnyteks"/>
        <w:spacing w:before="0" w:after="0"/>
        <w:ind w:firstLine="709"/>
        <w:rPr>
          <w:rFonts w:cs="Calibri"/>
        </w:rPr>
      </w:pPr>
      <w:r w:rsidRPr="007B2BB8">
        <w:rPr>
          <w:rFonts w:cs="Calibri"/>
        </w:rPr>
        <w:t xml:space="preserve">Wszystkie roboty budowlane prowadzone muszą być przez osoby i firmy uprawnione zgodnie z „Warunkami technicznymi wykonania i odbioru robót” oraz innymi przepisami szczegółowymi </w:t>
      </w:r>
      <w:r w:rsidRPr="007B2BB8">
        <w:rPr>
          <w:rFonts w:cs="Calibri"/>
        </w:rPr>
        <w:br/>
        <w:t>wymienionymi we wcześniejszych punktach niniejszego opisu.</w:t>
      </w:r>
    </w:p>
    <w:p w14:paraId="04B899BD" w14:textId="77777777" w:rsidR="00F67E11" w:rsidRPr="00BA55C5" w:rsidRDefault="00F67E11" w:rsidP="00F67E11">
      <w:pPr>
        <w:pStyle w:val="Arca-normalnyteks"/>
        <w:spacing w:before="0" w:after="0" w:line="276" w:lineRule="auto"/>
        <w:ind w:firstLine="709"/>
        <w:rPr>
          <w:rFonts w:cs="Calibri"/>
        </w:rPr>
      </w:pPr>
      <w:r w:rsidRPr="00BA55C5">
        <w:rPr>
          <w:rFonts w:cs="Calibri"/>
        </w:rPr>
        <w:t xml:space="preserve">Po wykonaniu instalacji Wykonawca musi </w:t>
      </w:r>
      <w:r>
        <w:rPr>
          <w:rFonts w:cs="Calibri"/>
        </w:rPr>
        <w:t>dopełnić formalności związanych z wymianą licznika energii elektrycznej na 2-kierunkowy. Wykonawca na podstawie pełnomocnictwa od Inwestora dostarcza do OSD niezbędne dokumenty potrzebne do uruchomienia instalacji (wniosek, szkic sytuacyjny, schemat zasilania, karty katalogowe urządzeń).</w:t>
      </w:r>
    </w:p>
    <w:p w14:paraId="28807177" w14:textId="77777777" w:rsidR="007F5903" w:rsidRDefault="007F5903" w:rsidP="00ED29AE">
      <w:pPr>
        <w:pStyle w:val="Arca-normalnyteks"/>
        <w:spacing w:before="0" w:after="0"/>
        <w:ind w:firstLine="709"/>
        <w:rPr>
          <w:rFonts w:cs="Calibri"/>
        </w:rPr>
      </w:pPr>
      <w:r w:rsidRPr="007B2BB8">
        <w:rPr>
          <w:rFonts w:cs="Calibri"/>
        </w:rPr>
        <w:t xml:space="preserve">Dodatkowo Wykonawca po zakończeniu prac musi przedstawić inwestorowi informacje </w:t>
      </w:r>
      <w:r w:rsidRPr="007B2BB8">
        <w:rPr>
          <w:rFonts w:cs="Calibri"/>
        </w:rPr>
        <w:br/>
        <w:t>i dokumenty wskazane w normie PN-EN 62446</w:t>
      </w:r>
      <w:r w:rsidR="009B2C50">
        <w:rPr>
          <w:rFonts w:cs="Calibri"/>
        </w:rPr>
        <w:t>.</w:t>
      </w:r>
    </w:p>
    <w:p w14:paraId="32AB9095" w14:textId="77777777" w:rsidR="00ED29AE" w:rsidRPr="007B2BB8" w:rsidRDefault="00ED29AE" w:rsidP="00ED29AE">
      <w:pPr>
        <w:pStyle w:val="Arca-normalnyteks"/>
        <w:spacing w:before="0" w:after="0"/>
        <w:ind w:firstLine="709"/>
        <w:rPr>
          <w:rFonts w:cs="Calibri"/>
          <w:color w:val="FF0000"/>
        </w:rPr>
      </w:pPr>
    </w:p>
    <w:p w14:paraId="628DAFC8" w14:textId="77777777" w:rsidR="007F5903" w:rsidRPr="00ED29AE" w:rsidRDefault="005A387A" w:rsidP="00ED29AE">
      <w:pPr>
        <w:spacing w:after="0"/>
        <w:rPr>
          <w:b/>
          <w:bCs/>
        </w:rPr>
      </w:pPr>
      <w:r w:rsidRPr="00ED29AE">
        <w:rPr>
          <w:b/>
          <w:bCs/>
        </w:rPr>
        <w:t>Informacje dla Inwestora</w:t>
      </w:r>
    </w:p>
    <w:p w14:paraId="709D656B" w14:textId="77777777" w:rsidR="007F5903" w:rsidRPr="007B2BB8" w:rsidRDefault="007F5903" w:rsidP="00ED29AE">
      <w:pPr>
        <w:pStyle w:val="Arca-normalnyteks"/>
        <w:spacing w:before="0" w:after="0"/>
        <w:ind w:firstLine="709"/>
        <w:rPr>
          <w:rFonts w:cs="Calibri"/>
        </w:rPr>
      </w:pPr>
      <w:r w:rsidRPr="007B2BB8">
        <w:rPr>
          <w:rFonts w:cs="Calibri"/>
        </w:rPr>
        <w:t xml:space="preserve">Moduły fotowoltaiczne nie emitują żadnego hałasu, żadnych substancji, nie wibrują, nie </w:t>
      </w:r>
      <w:r w:rsidRPr="007B2BB8">
        <w:rPr>
          <w:rFonts w:cs="Calibri"/>
        </w:rPr>
        <w:br/>
        <w:t xml:space="preserve">zacieniają oraz nie mają żadnego wpływu na zagospodarowanie działek sąsiednich. W żadnym </w:t>
      </w:r>
      <w:r w:rsidRPr="007B2BB8">
        <w:rPr>
          <w:rFonts w:cs="Calibri"/>
        </w:rPr>
        <w:br/>
        <w:t>przypadku nie pogarszają warunków użytkowania obiektów znajdujących się na terenie inwestycji oraz na działkach sąsiednich.</w:t>
      </w:r>
    </w:p>
    <w:p w14:paraId="6148AAF0" w14:textId="77777777" w:rsidR="007F5903" w:rsidRPr="007B2BB8" w:rsidRDefault="007F5903" w:rsidP="00ED29AE">
      <w:pPr>
        <w:pStyle w:val="Arca-normalnyteks"/>
        <w:spacing w:before="0" w:after="0"/>
        <w:ind w:firstLine="709"/>
        <w:rPr>
          <w:rFonts w:cs="Calibri"/>
        </w:rPr>
      </w:pPr>
      <w:r w:rsidRPr="007B2BB8">
        <w:rPr>
          <w:rFonts w:cs="Calibri"/>
        </w:rPr>
        <w:t>Obszar oddziaływania inwestycji całkowicie zamyka się na działce inwestora.</w:t>
      </w:r>
    </w:p>
    <w:bookmarkEnd w:id="75"/>
    <w:p w14:paraId="11FEC105" w14:textId="77777777" w:rsidR="00ED29AE" w:rsidRDefault="00ED29AE">
      <w:pPr>
        <w:spacing w:after="0" w:line="240" w:lineRule="auto"/>
        <w:rPr>
          <w:rFonts w:cs="Calibri"/>
          <w:b/>
          <w:bCs/>
          <w:kern w:val="32"/>
          <w:sz w:val="32"/>
          <w:szCs w:val="32"/>
        </w:rPr>
      </w:pPr>
      <w:r>
        <w:rPr>
          <w:rFonts w:cs="Calibri"/>
        </w:rPr>
        <w:br w:type="page"/>
      </w:r>
    </w:p>
    <w:p w14:paraId="3BD296C6" w14:textId="7AD68023" w:rsidR="00923F70" w:rsidRPr="00076B78" w:rsidRDefault="00923F70">
      <w:pPr>
        <w:pStyle w:val="Nagwek1"/>
        <w:keepLines/>
        <w:numPr>
          <w:ilvl w:val="0"/>
          <w:numId w:val="10"/>
        </w:numPr>
        <w:ind w:left="851" w:hanging="498"/>
        <w:rPr>
          <w:rFonts w:ascii="Calibri" w:hAnsi="Calibri" w:cs="Calibri"/>
        </w:rPr>
      </w:pPr>
      <w:bookmarkStart w:id="91" w:name="_Toc194058044"/>
      <w:r w:rsidRPr="00D63CC0">
        <w:rPr>
          <w:rFonts w:ascii="Calibri" w:hAnsi="Calibri" w:cs="Calibri"/>
        </w:rPr>
        <w:lastRenderedPageBreak/>
        <w:t>Uwagi</w:t>
      </w:r>
      <w:bookmarkEnd w:id="73"/>
      <w:bookmarkEnd w:id="91"/>
    </w:p>
    <w:p w14:paraId="18EEFEC0" w14:textId="77777777" w:rsidR="00923F70" w:rsidRPr="00D63CC0" w:rsidRDefault="00923F70">
      <w:pPr>
        <w:pStyle w:val="Akapitzlist1"/>
        <w:numPr>
          <w:ilvl w:val="0"/>
          <w:numId w:val="1"/>
        </w:numPr>
      </w:pPr>
      <w:r w:rsidRPr="00D63CC0">
        <w:t>Prace przy budowie instalacji powinna wykonywać firma specjalistyczna, posiadająca odpowiedni sprzęt i uprawnienia.</w:t>
      </w:r>
    </w:p>
    <w:p w14:paraId="23AFD6E8" w14:textId="77777777" w:rsidR="00923F70" w:rsidRPr="00D63CC0" w:rsidRDefault="00923F70">
      <w:pPr>
        <w:pStyle w:val="Akapitzlist1"/>
        <w:numPr>
          <w:ilvl w:val="0"/>
          <w:numId w:val="1"/>
        </w:numPr>
      </w:pPr>
      <w:r w:rsidRPr="00D63CC0">
        <w:t>Przed rozpoczęciem prac należy powiadomić zainteresowane jednostki branżowe.</w:t>
      </w:r>
    </w:p>
    <w:p w14:paraId="2BD43CE0" w14:textId="77777777" w:rsidR="00923F70" w:rsidRPr="00D63CC0" w:rsidRDefault="00923F70">
      <w:pPr>
        <w:pStyle w:val="Akapitzlist1"/>
        <w:numPr>
          <w:ilvl w:val="0"/>
          <w:numId w:val="1"/>
        </w:numPr>
      </w:pPr>
      <w:r w:rsidRPr="00D63CC0">
        <w:t>Do odbioru końcowego wykonawca przedstawi dokumentacje powykonawcza wraz</w:t>
      </w:r>
      <w:r w:rsidRPr="00D63CC0">
        <w:br/>
        <w:t>z protokółami pomiarów i badań.</w:t>
      </w:r>
    </w:p>
    <w:p w14:paraId="083038DE" w14:textId="77777777" w:rsidR="00923F70" w:rsidRPr="00D63CC0" w:rsidRDefault="00923F70">
      <w:pPr>
        <w:pStyle w:val="Akapitzlist1"/>
        <w:numPr>
          <w:ilvl w:val="0"/>
          <w:numId w:val="1"/>
        </w:numPr>
      </w:pPr>
      <w:r w:rsidRPr="00D63CC0">
        <w:t xml:space="preserve">Wszystkie korytka metalowe, drabinki kablowe muszą być uziemione, aby zapobiec powstawaniu zakłóceń. </w:t>
      </w:r>
    </w:p>
    <w:p w14:paraId="3D0247CF" w14:textId="77777777" w:rsidR="00923F70" w:rsidRDefault="00923F70">
      <w:pPr>
        <w:pStyle w:val="Akapitzlist1"/>
        <w:numPr>
          <w:ilvl w:val="0"/>
          <w:numId w:val="1"/>
        </w:numPr>
      </w:pPr>
      <w:r w:rsidRPr="00D63CC0">
        <w:t xml:space="preserve">Wszystkie materiały wprowadzone do robót winny być nowe, nieużywane, najnowszych aktualnych wzorów, winny również uwzględniać wszystkie nowoczesne rozwiązania techniczne. </w:t>
      </w:r>
    </w:p>
    <w:p w14:paraId="1B899BA8" w14:textId="77777777" w:rsidR="00923F70" w:rsidRPr="00D63CC0" w:rsidRDefault="00923F70" w:rsidP="00923F70">
      <w:pPr>
        <w:pStyle w:val="Akapitzlist1"/>
      </w:pPr>
    </w:p>
    <w:p w14:paraId="09252C24" w14:textId="77777777" w:rsidR="00923F70" w:rsidRPr="00D63CC0" w:rsidRDefault="00923F70" w:rsidP="00923F70">
      <w:pPr>
        <w:pStyle w:val="Akapitzlist1"/>
      </w:pPr>
    </w:p>
    <w:p w14:paraId="721B05B7" w14:textId="77777777" w:rsidR="00923F70" w:rsidRPr="00D63CC0" w:rsidRDefault="00923F70" w:rsidP="00F67305">
      <w:pPr>
        <w:snapToGrid w:val="0"/>
        <w:spacing w:after="0"/>
        <w:ind w:left="5664" w:firstLine="708"/>
        <w:rPr>
          <w:rFonts w:cs="Calibri"/>
        </w:rPr>
      </w:pPr>
      <w:r w:rsidRPr="00D63CC0">
        <w:rPr>
          <w:rFonts w:cs="Calibri"/>
        </w:rPr>
        <w:t>mgr inż. Michał Simiński</w:t>
      </w:r>
    </w:p>
    <w:p w14:paraId="11B736DE" w14:textId="77777777" w:rsidR="00923F70" w:rsidRPr="00D63CC0" w:rsidRDefault="00923F70" w:rsidP="00F67305">
      <w:pPr>
        <w:snapToGrid w:val="0"/>
        <w:spacing w:after="0"/>
        <w:ind w:left="5664" w:firstLine="708"/>
        <w:rPr>
          <w:rFonts w:cs="Calibri"/>
        </w:rPr>
      </w:pPr>
      <w:proofErr w:type="spellStart"/>
      <w:r w:rsidRPr="00D63CC0">
        <w:rPr>
          <w:rFonts w:cs="Calibri"/>
        </w:rPr>
        <w:t>upr</w:t>
      </w:r>
      <w:proofErr w:type="spellEnd"/>
      <w:r w:rsidRPr="00D63CC0">
        <w:rPr>
          <w:rFonts w:cs="Calibri"/>
        </w:rPr>
        <w:t>. LOD/1439/PWOE/10</w:t>
      </w:r>
    </w:p>
    <w:p w14:paraId="3CC0A004" w14:textId="77777777" w:rsidR="00923F70" w:rsidRPr="00D63CC0" w:rsidRDefault="00C21AC2" w:rsidP="00923F70">
      <w:pPr>
        <w:snapToGrid w:val="0"/>
        <w:rPr>
          <w:rFonts w:cs="Calibri"/>
        </w:rPr>
      </w:pPr>
      <w:r>
        <w:rPr>
          <w:rFonts w:cs="Calibri"/>
        </w:rPr>
        <w:br w:type="page"/>
      </w:r>
      <w:r w:rsidR="00923F70" w:rsidRPr="00D63CC0">
        <w:rPr>
          <w:rFonts w:cs="Calibri"/>
        </w:rPr>
        <w:lastRenderedPageBreak/>
        <w:t>SPIS RYSUNKÓW:</w:t>
      </w:r>
    </w:p>
    <w:p w14:paraId="44C78A3A" w14:textId="77777777" w:rsidR="00923F70" w:rsidRDefault="00923F70" w:rsidP="00923F70">
      <w:pPr>
        <w:autoSpaceDE w:val="0"/>
        <w:autoSpaceDN w:val="0"/>
        <w:adjustRightInd w:val="0"/>
        <w:rPr>
          <w:rFonts w:cs="Calibri"/>
          <w:sz w:val="16"/>
          <w:szCs w:val="16"/>
        </w:rPr>
      </w:pP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868"/>
        <w:gridCol w:w="721"/>
        <w:gridCol w:w="977"/>
        <w:gridCol w:w="1220"/>
      </w:tblGrid>
      <w:tr w:rsidR="001A409B" w:rsidRPr="007B2BB8" w14:paraId="166ED1A5" w14:textId="77777777" w:rsidTr="001727A4">
        <w:tc>
          <w:tcPr>
            <w:tcW w:w="1384" w:type="dxa"/>
          </w:tcPr>
          <w:p w14:paraId="360EA591" w14:textId="77777777" w:rsidR="001A409B" w:rsidRPr="007B2BB8" w:rsidRDefault="001A409B" w:rsidP="007B2BB8">
            <w:pPr>
              <w:autoSpaceDE w:val="0"/>
              <w:autoSpaceDN w:val="0"/>
              <w:adjustRightInd w:val="0"/>
              <w:rPr>
                <w:rFonts w:cs="Calibri"/>
                <w:szCs w:val="16"/>
              </w:rPr>
            </w:pPr>
            <w:r w:rsidRPr="007B2BB8">
              <w:rPr>
                <w:rFonts w:cs="Calibri"/>
                <w:szCs w:val="16"/>
              </w:rPr>
              <w:t>Nr rysunku</w:t>
            </w:r>
          </w:p>
        </w:tc>
        <w:tc>
          <w:tcPr>
            <w:tcW w:w="4868" w:type="dxa"/>
          </w:tcPr>
          <w:p w14:paraId="6AF284FD" w14:textId="77777777" w:rsidR="001A409B" w:rsidRPr="007B2BB8" w:rsidRDefault="001A409B" w:rsidP="007B2BB8">
            <w:pPr>
              <w:autoSpaceDE w:val="0"/>
              <w:autoSpaceDN w:val="0"/>
              <w:adjustRightInd w:val="0"/>
              <w:rPr>
                <w:rFonts w:cs="Calibri"/>
                <w:szCs w:val="16"/>
              </w:rPr>
            </w:pPr>
            <w:r w:rsidRPr="007B2BB8">
              <w:rPr>
                <w:rFonts w:cs="Calibri"/>
                <w:szCs w:val="16"/>
              </w:rPr>
              <w:t>Nazwa</w:t>
            </w:r>
          </w:p>
        </w:tc>
        <w:tc>
          <w:tcPr>
            <w:tcW w:w="721" w:type="dxa"/>
          </w:tcPr>
          <w:p w14:paraId="74E4CB87" w14:textId="77777777" w:rsidR="001A409B" w:rsidRPr="007B2BB8" w:rsidRDefault="001A409B" w:rsidP="007B2BB8">
            <w:pPr>
              <w:autoSpaceDE w:val="0"/>
              <w:autoSpaceDN w:val="0"/>
              <w:adjustRightInd w:val="0"/>
              <w:rPr>
                <w:rFonts w:cs="Calibri"/>
                <w:szCs w:val="16"/>
              </w:rPr>
            </w:pPr>
            <w:r w:rsidRPr="007B2BB8">
              <w:rPr>
                <w:rFonts w:cs="Calibri"/>
                <w:szCs w:val="16"/>
              </w:rPr>
              <w:t>Skala</w:t>
            </w:r>
          </w:p>
        </w:tc>
        <w:tc>
          <w:tcPr>
            <w:tcW w:w="977" w:type="dxa"/>
          </w:tcPr>
          <w:p w14:paraId="0860F05C" w14:textId="77777777" w:rsidR="001A409B" w:rsidRPr="007B2BB8" w:rsidRDefault="001A409B" w:rsidP="007B2BB8">
            <w:pPr>
              <w:autoSpaceDE w:val="0"/>
              <w:autoSpaceDN w:val="0"/>
              <w:adjustRightInd w:val="0"/>
              <w:rPr>
                <w:rFonts w:cs="Calibri"/>
                <w:szCs w:val="16"/>
              </w:rPr>
            </w:pPr>
            <w:r w:rsidRPr="007B2BB8">
              <w:rPr>
                <w:rFonts w:cs="Calibri"/>
                <w:szCs w:val="16"/>
              </w:rPr>
              <w:t>Rewizja</w:t>
            </w:r>
          </w:p>
        </w:tc>
        <w:tc>
          <w:tcPr>
            <w:tcW w:w="1220" w:type="dxa"/>
          </w:tcPr>
          <w:p w14:paraId="09F1A5B5" w14:textId="77777777" w:rsidR="001A409B" w:rsidRPr="007B2BB8" w:rsidRDefault="001A409B" w:rsidP="007B2BB8">
            <w:pPr>
              <w:autoSpaceDE w:val="0"/>
              <w:autoSpaceDN w:val="0"/>
              <w:adjustRightInd w:val="0"/>
              <w:rPr>
                <w:rFonts w:cs="Calibri"/>
                <w:szCs w:val="16"/>
              </w:rPr>
            </w:pPr>
            <w:r w:rsidRPr="007B2BB8">
              <w:rPr>
                <w:rFonts w:cs="Calibri"/>
                <w:szCs w:val="16"/>
              </w:rPr>
              <w:t>Data rewizji</w:t>
            </w:r>
          </w:p>
        </w:tc>
      </w:tr>
      <w:tr w:rsidR="001A409B" w:rsidRPr="007B2BB8" w14:paraId="623D7DA7" w14:textId="77777777" w:rsidTr="001727A4">
        <w:tc>
          <w:tcPr>
            <w:tcW w:w="1384" w:type="dxa"/>
          </w:tcPr>
          <w:p w14:paraId="346D65F5" w14:textId="77777777" w:rsidR="001A409B" w:rsidRPr="007B2BB8" w:rsidRDefault="001727A4" w:rsidP="007B2BB8">
            <w:pPr>
              <w:autoSpaceDE w:val="0"/>
              <w:autoSpaceDN w:val="0"/>
              <w:adjustRightInd w:val="0"/>
              <w:spacing w:after="0"/>
              <w:rPr>
                <w:rFonts w:cs="Calibri"/>
                <w:szCs w:val="16"/>
              </w:rPr>
            </w:pPr>
            <w:r>
              <w:rPr>
                <w:rFonts w:cs="Calibri"/>
                <w:szCs w:val="16"/>
              </w:rPr>
              <w:t>PW-EL</w:t>
            </w:r>
            <w:r w:rsidR="001A409B" w:rsidRPr="007B2BB8">
              <w:rPr>
                <w:rFonts w:cs="Calibri"/>
                <w:szCs w:val="16"/>
              </w:rPr>
              <w:t>-01</w:t>
            </w:r>
          </w:p>
        </w:tc>
        <w:tc>
          <w:tcPr>
            <w:tcW w:w="4868" w:type="dxa"/>
          </w:tcPr>
          <w:p w14:paraId="63ED38A0" w14:textId="77777777" w:rsidR="001A409B" w:rsidRPr="007B2BB8" w:rsidRDefault="001A409B" w:rsidP="007B2BB8">
            <w:pPr>
              <w:autoSpaceDE w:val="0"/>
              <w:autoSpaceDN w:val="0"/>
              <w:adjustRightInd w:val="0"/>
              <w:spacing w:after="0"/>
              <w:rPr>
                <w:rFonts w:cs="Calibri"/>
                <w:szCs w:val="16"/>
              </w:rPr>
            </w:pPr>
            <w:r w:rsidRPr="007B2BB8">
              <w:rPr>
                <w:rFonts w:cs="Calibri"/>
                <w:szCs w:val="16"/>
              </w:rPr>
              <w:t>Rzut piwnicy – Instalacje elektryczne</w:t>
            </w:r>
          </w:p>
        </w:tc>
        <w:tc>
          <w:tcPr>
            <w:tcW w:w="721" w:type="dxa"/>
          </w:tcPr>
          <w:p w14:paraId="1EA23D0D" w14:textId="77777777" w:rsidR="001A409B" w:rsidRPr="007B2BB8" w:rsidRDefault="001A409B" w:rsidP="007B2BB8">
            <w:pPr>
              <w:autoSpaceDE w:val="0"/>
              <w:autoSpaceDN w:val="0"/>
              <w:adjustRightInd w:val="0"/>
              <w:spacing w:after="0"/>
              <w:jc w:val="center"/>
              <w:rPr>
                <w:rFonts w:cs="Calibri"/>
                <w:szCs w:val="16"/>
              </w:rPr>
            </w:pPr>
            <w:r w:rsidRPr="007B2BB8">
              <w:rPr>
                <w:rFonts w:cs="Calibri"/>
                <w:szCs w:val="16"/>
              </w:rPr>
              <w:t>1:100</w:t>
            </w:r>
          </w:p>
        </w:tc>
        <w:tc>
          <w:tcPr>
            <w:tcW w:w="977" w:type="dxa"/>
          </w:tcPr>
          <w:p w14:paraId="510CD6EA" w14:textId="77777777" w:rsidR="001A409B" w:rsidRPr="007B2BB8" w:rsidRDefault="001A409B" w:rsidP="007B2BB8">
            <w:pPr>
              <w:autoSpaceDE w:val="0"/>
              <w:autoSpaceDN w:val="0"/>
              <w:adjustRightInd w:val="0"/>
              <w:spacing w:after="0"/>
              <w:jc w:val="center"/>
              <w:rPr>
                <w:rFonts w:cs="Calibri"/>
                <w:szCs w:val="16"/>
              </w:rPr>
            </w:pPr>
            <w:r w:rsidRPr="007B2BB8">
              <w:rPr>
                <w:rFonts w:cs="Calibri"/>
                <w:szCs w:val="16"/>
              </w:rPr>
              <w:t>0</w:t>
            </w:r>
          </w:p>
        </w:tc>
        <w:tc>
          <w:tcPr>
            <w:tcW w:w="1220" w:type="dxa"/>
          </w:tcPr>
          <w:p w14:paraId="749DBBE0" w14:textId="71C409EC" w:rsidR="001A409B" w:rsidRPr="007B2BB8" w:rsidRDefault="00327E0E" w:rsidP="007B2BB8">
            <w:pPr>
              <w:autoSpaceDE w:val="0"/>
              <w:autoSpaceDN w:val="0"/>
              <w:adjustRightInd w:val="0"/>
              <w:spacing w:after="0"/>
              <w:jc w:val="center"/>
              <w:rPr>
                <w:rFonts w:cs="Calibri"/>
                <w:szCs w:val="16"/>
              </w:rPr>
            </w:pPr>
            <w:r>
              <w:rPr>
                <w:rFonts w:cs="Calibri"/>
                <w:szCs w:val="16"/>
              </w:rPr>
              <w:t>11.04.2025</w:t>
            </w:r>
          </w:p>
        </w:tc>
      </w:tr>
      <w:tr w:rsidR="00BF29C1" w:rsidRPr="007B2BB8" w14:paraId="3FA03115" w14:textId="77777777" w:rsidTr="001727A4">
        <w:tc>
          <w:tcPr>
            <w:tcW w:w="1384" w:type="dxa"/>
          </w:tcPr>
          <w:p w14:paraId="6C0A647B"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-02.1</w:t>
            </w:r>
          </w:p>
        </w:tc>
        <w:tc>
          <w:tcPr>
            <w:tcW w:w="4868" w:type="dxa"/>
          </w:tcPr>
          <w:p w14:paraId="65BDA357"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parteru – Instalacje elektryczne</w:t>
            </w:r>
          </w:p>
        </w:tc>
        <w:tc>
          <w:tcPr>
            <w:tcW w:w="721" w:type="dxa"/>
          </w:tcPr>
          <w:p w14:paraId="373026BC"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tcPr>
          <w:p w14:paraId="4D4AC3E0"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tcPr>
          <w:p w14:paraId="48495073" w14:textId="6D7FAA2D"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0A1C8CB7" w14:textId="77777777" w:rsidTr="001727A4">
        <w:tc>
          <w:tcPr>
            <w:tcW w:w="1384" w:type="dxa"/>
          </w:tcPr>
          <w:p w14:paraId="7F87BC48"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-02.2</w:t>
            </w:r>
          </w:p>
        </w:tc>
        <w:tc>
          <w:tcPr>
            <w:tcW w:w="4868" w:type="dxa"/>
          </w:tcPr>
          <w:p w14:paraId="154F0534"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parteru – Instalacje elektryczne</w:t>
            </w:r>
          </w:p>
        </w:tc>
        <w:tc>
          <w:tcPr>
            <w:tcW w:w="721" w:type="dxa"/>
          </w:tcPr>
          <w:p w14:paraId="138756DD"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tcPr>
          <w:p w14:paraId="4A1C0DE3"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tcPr>
          <w:p w14:paraId="314DA0BF" w14:textId="6A91C8F9"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DE2A4A" w:rsidRPr="007B2BB8" w14:paraId="6159DEF0" w14:textId="77777777" w:rsidTr="001727A4">
        <w:tc>
          <w:tcPr>
            <w:tcW w:w="1384" w:type="dxa"/>
          </w:tcPr>
          <w:p w14:paraId="0AA05D6B" w14:textId="7C19C7F1" w:rsidR="00DE2A4A" w:rsidRDefault="00DE2A4A" w:rsidP="00BF29C1">
            <w:pPr>
              <w:autoSpaceDE w:val="0"/>
              <w:autoSpaceDN w:val="0"/>
              <w:adjustRightInd w:val="0"/>
              <w:spacing w:after="0"/>
              <w:rPr>
                <w:rFonts w:cs="Calibri"/>
                <w:szCs w:val="16"/>
              </w:rPr>
            </w:pPr>
            <w:r>
              <w:rPr>
                <w:rFonts w:cs="Calibri"/>
                <w:szCs w:val="16"/>
              </w:rPr>
              <w:t>PW-EL-02.3</w:t>
            </w:r>
          </w:p>
        </w:tc>
        <w:tc>
          <w:tcPr>
            <w:tcW w:w="4868" w:type="dxa"/>
          </w:tcPr>
          <w:p w14:paraId="452C85DF" w14:textId="2CC6474C" w:rsidR="00DE2A4A" w:rsidRPr="007B2BB8" w:rsidRDefault="00DE2A4A" w:rsidP="00BF29C1">
            <w:pPr>
              <w:autoSpaceDE w:val="0"/>
              <w:autoSpaceDN w:val="0"/>
              <w:adjustRightInd w:val="0"/>
              <w:spacing w:after="0"/>
              <w:rPr>
                <w:rFonts w:cs="Calibri"/>
                <w:szCs w:val="16"/>
              </w:rPr>
            </w:pPr>
            <w:r>
              <w:rPr>
                <w:rFonts w:cs="Calibri"/>
                <w:szCs w:val="16"/>
              </w:rPr>
              <w:t>Rozmieszczenie instalacji elektrycznej w sali</w:t>
            </w:r>
          </w:p>
        </w:tc>
        <w:tc>
          <w:tcPr>
            <w:tcW w:w="721" w:type="dxa"/>
          </w:tcPr>
          <w:p w14:paraId="58189819" w14:textId="04FFD6DD" w:rsidR="00DE2A4A" w:rsidRPr="007B2BB8" w:rsidRDefault="00DE2A4A" w:rsidP="00BF29C1">
            <w:pPr>
              <w:autoSpaceDE w:val="0"/>
              <w:autoSpaceDN w:val="0"/>
              <w:adjustRightInd w:val="0"/>
              <w:spacing w:after="0"/>
              <w:jc w:val="center"/>
              <w:rPr>
                <w:rFonts w:cs="Calibri"/>
                <w:szCs w:val="16"/>
              </w:rPr>
            </w:pPr>
            <w:r>
              <w:rPr>
                <w:rFonts w:cs="Calibri"/>
                <w:szCs w:val="16"/>
              </w:rPr>
              <w:t>1:50</w:t>
            </w:r>
          </w:p>
        </w:tc>
        <w:tc>
          <w:tcPr>
            <w:tcW w:w="977" w:type="dxa"/>
          </w:tcPr>
          <w:p w14:paraId="428FD9FD" w14:textId="65E29049" w:rsidR="00DE2A4A" w:rsidRPr="007B2BB8" w:rsidRDefault="00DE2A4A" w:rsidP="00BF29C1">
            <w:pPr>
              <w:autoSpaceDE w:val="0"/>
              <w:autoSpaceDN w:val="0"/>
              <w:adjustRightInd w:val="0"/>
              <w:spacing w:after="0"/>
              <w:jc w:val="center"/>
              <w:rPr>
                <w:rFonts w:cs="Calibri"/>
                <w:szCs w:val="16"/>
              </w:rPr>
            </w:pPr>
            <w:r>
              <w:rPr>
                <w:rFonts w:cs="Calibri"/>
                <w:szCs w:val="16"/>
              </w:rPr>
              <w:t>0</w:t>
            </w:r>
          </w:p>
        </w:tc>
        <w:tc>
          <w:tcPr>
            <w:tcW w:w="1220" w:type="dxa"/>
          </w:tcPr>
          <w:p w14:paraId="23AA8FC3" w14:textId="74831594" w:rsidR="00DE2A4A"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6DB5C51D" w14:textId="77777777" w:rsidTr="001727A4">
        <w:tc>
          <w:tcPr>
            <w:tcW w:w="1384" w:type="dxa"/>
          </w:tcPr>
          <w:p w14:paraId="044F0D58"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-03.1</w:t>
            </w:r>
          </w:p>
        </w:tc>
        <w:tc>
          <w:tcPr>
            <w:tcW w:w="4868" w:type="dxa"/>
          </w:tcPr>
          <w:p w14:paraId="67BF99AC"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piętra 1 – Instalacje elektryczne</w:t>
            </w:r>
          </w:p>
        </w:tc>
        <w:tc>
          <w:tcPr>
            <w:tcW w:w="721" w:type="dxa"/>
          </w:tcPr>
          <w:p w14:paraId="3C7737DF"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tcPr>
          <w:p w14:paraId="44A73E6D"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tcPr>
          <w:p w14:paraId="5F12C253" w14:textId="1BB2163D"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0CEBF604" w14:textId="77777777" w:rsidTr="001727A4">
        <w:tc>
          <w:tcPr>
            <w:tcW w:w="1384" w:type="dxa"/>
          </w:tcPr>
          <w:p w14:paraId="7157D701"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-03.2</w:t>
            </w:r>
          </w:p>
        </w:tc>
        <w:tc>
          <w:tcPr>
            <w:tcW w:w="4868" w:type="dxa"/>
          </w:tcPr>
          <w:p w14:paraId="51E029BD"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piętra 1 – Instalacje elektryczne</w:t>
            </w:r>
          </w:p>
        </w:tc>
        <w:tc>
          <w:tcPr>
            <w:tcW w:w="721" w:type="dxa"/>
          </w:tcPr>
          <w:p w14:paraId="1FAE128D"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tcPr>
          <w:p w14:paraId="740A6B5C"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tcPr>
          <w:p w14:paraId="4EC594D8" w14:textId="57C9C970"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521ACEFC" w14:textId="77777777" w:rsidTr="001727A4">
        <w:tc>
          <w:tcPr>
            <w:tcW w:w="1384" w:type="dxa"/>
          </w:tcPr>
          <w:p w14:paraId="5349BF3C"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-04</w:t>
            </w:r>
          </w:p>
        </w:tc>
        <w:tc>
          <w:tcPr>
            <w:tcW w:w="4868" w:type="dxa"/>
          </w:tcPr>
          <w:p w14:paraId="4F3A3B16"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piętra 2 – Instalacje elektryczne</w:t>
            </w:r>
          </w:p>
        </w:tc>
        <w:tc>
          <w:tcPr>
            <w:tcW w:w="721" w:type="dxa"/>
          </w:tcPr>
          <w:p w14:paraId="07F9901D"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tcPr>
          <w:p w14:paraId="0C1A6934"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tcPr>
          <w:p w14:paraId="6C4299FF" w14:textId="3D28A526"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18D9B366" w14:textId="77777777" w:rsidTr="001727A4">
        <w:tc>
          <w:tcPr>
            <w:tcW w:w="1384" w:type="dxa"/>
          </w:tcPr>
          <w:p w14:paraId="6983836B"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-05</w:t>
            </w:r>
          </w:p>
        </w:tc>
        <w:tc>
          <w:tcPr>
            <w:tcW w:w="4868" w:type="dxa"/>
          </w:tcPr>
          <w:p w14:paraId="755592F5"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dachu – Instalacje elektryczne i odgromowa</w:t>
            </w:r>
          </w:p>
        </w:tc>
        <w:tc>
          <w:tcPr>
            <w:tcW w:w="721" w:type="dxa"/>
          </w:tcPr>
          <w:p w14:paraId="6EF3C134"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1:200</w:t>
            </w:r>
          </w:p>
        </w:tc>
        <w:tc>
          <w:tcPr>
            <w:tcW w:w="977" w:type="dxa"/>
          </w:tcPr>
          <w:p w14:paraId="1847E001"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tcPr>
          <w:p w14:paraId="1869406F" w14:textId="532D5863"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7B547604" w14:textId="77777777" w:rsidTr="001727A4">
        <w:tc>
          <w:tcPr>
            <w:tcW w:w="1384" w:type="dxa"/>
          </w:tcPr>
          <w:p w14:paraId="72C4180F"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-06</w:t>
            </w:r>
          </w:p>
        </w:tc>
        <w:tc>
          <w:tcPr>
            <w:tcW w:w="4868" w:type="dxa"/>
          </w:tcPr>
          <w:p w14:paraId="67DBE6A4"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 xml:space="preserve">Schemat ideowy </w:t>
            </w:r>
            <w:r>
              <w:rPr>
                <w:rFonts w:cs="Calibri"/>
                <w:szCs w:val="16"/>
              </w:rPr>
              <w:t>Rozdzielnica RG1</w:t>
            </w:r>
          </w:p>
        </w:tc>
        <w:tc>
          <w:tcPr>
            <w:tcW w:w="721" w:type="dxa"/>
          </w:tcPr>
          <w:p w14:paraId="7A2C10B2"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n/d</w:t>
            </w:r>
          </w:p>
        </w:tc>
        <w:tc>
          <w:tcPr>
            <w:tcW w:w="977" w:type="dxa"/>
          </w:tcPr>
          <w:p w14:paraId="078964D1"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tcPr>
          <w:p w14:paraId="3CED6BFC" w14:textId="0469B19C"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106C72" w:rsidRPr="007B2BB8" w14:paraId="3A626D3C" w14:textId="77777777" w:rsidTr="001727A4">
        <w:tc>
          <w:tcPr>
            <w:tcW w:w="1384" w:type="dxa"/>
          </w:tcPr>
          <w:p w14:paraId="7C06E7B7" w14:textId="6124A7B1" w:rsidR="00106C72"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7</w:t>
            </w:r>
          </w:p>
        </w:tc>
        <w:tc>
          <w:tcPr>
            <w:tcW w:w="4868" w:type="dxa"/>
          </w:tcPr>
          <w:p w14:paraId="2FF44793" w14:textId="189BB4A3"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Tablica TPI</w:t>
            </w:r>
          </w:p>
        </w:tc>
        <w:tc>
          <w:tcPr>
            <w:tcW w:w="721" w:type="dxa"/>
          </w:tcPr>
          <w:p w14:paraId="496AA20D" w14:textId="41A9139C"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1AD7A9C9" w14:textId="0E62134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5E994E6C" w14:textId="60DCF451" w:rsidR="00106C72"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0B9BF85C" w14:textId="77777777" w:rsidTr="001727A4">
        <w:tc>
          <w:tcPr>
            <w:tcW w:w="1384" w:type="dxa"/>
          </w:tcPr>
          <w:p w14:paraId="72405EA0" w14:textId="5B5E5366"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-0</w:t>
            </w:r>
            <w:r w:rsidR="003134A0">
              <w:rPr>
                <w:rFonts w:cs="Calibri"/>
                <w:szCs w:val="16"/>
              </w:rPr>
              <w:t>8</w:t>
            </w:r>
          </w:p>
        </w:tc>
        <w:tc>
          <w:tcPr>
            <w:tcW w:w="4868" w:type="dxa"/>
          </w:tcPr>
          <w:p w14:paraId="2A7B24F9" w14:textId="32A77F53"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Tablica T</w:t>
            </w:r>
            <w:r w:rsidR="006343C1">
              <w:rPr>
                <w:rFonts w:cs="Calibri"/>
                <w:szCs w:val="16"/>
              </w:rPr>
              <w:t>0A</w:t>
            </w:r>
          </w:p>
        </w:tc>
        <w:tc>
          <w:tcPr>
            <w:tcW w:w="721" w:type="dxa"/>
          </w:tcPr>
          <w:p w14:paraId="5146403E"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0F1B77EC"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2BD453B4" w14:textId="67774466"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08FEA426" w14:textId="77777777" w:rsidTr="001727A4">
        <w:tc>
          <w:tcPr>
            <w:tcW w:w="1384" w:type="dxa"/>
          </w:tcPr>
          <w:p w14:paraId="79939E56" w14:textId="7133AC0E"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-0</w:t>
            </w:r>
            <w:r w:rsidR="003134A0">
              <w:rPr>
                <w:rFonts w:cs="Calibri"/>
                <w:szCs w:val="16"/>
              </w:rPr>
              <w:t>9</w:t>
            </w:r>
          </w:p>
        </w:tc>
        <w:tc>
          <w:tcPr>
            <w:tcW w:w="4868" w:type="dxa"/>
          </w:tcPr>
          <w:p w14:paraId="2F2E3CEF" w14:textId="5ECC53F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Tablica T1</w:t>
            </w:r>
            <w:r w:rsidR="006343C1">
              <w:rPr>
                <w:rFonts w:cs="Calibri"/>
                <w:szCs w:val="16"/>
              </w:rPr>
              <w:t>B</w:t>
            </w:r>
          </w:p>
        </w:tc>
        <w:tc>
          <w:tcPr>
            <w:tcW w:w="721" w:type="dxa"/>
          </w:tcPr>
          <w:p w14:paraId="1BE461B0"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23844DA5"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25A368F7" w14:textId="2D115E64"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2D879092" w14:textId="77777777" w:rsidTr="001727A4">
        <w:tc>
          <w:tcPr>
            <w:tcW w:w="1384" w:type="dxa"/>
          </w:tcPr>
          <w:p w14:paraId="2BEC062B" w14:textId="530822A8"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sidR="003134A0">
              <w:rPr>
                <w:rFonts w:cs="Calibri"/>
                <w:szCs w:val="16"/>
              </w:rPr>
              <w:t>10</w:t>
            </w:r>
          </w:p>
        </w:tc>
        <w:tc>
          <w:tcPr>
            <w:tcW w:w="4868" w:type="dxa"/>
          </w:tcPr>
          <w:p w14:paraId="18B57A96" w14:textId="5FBE0923"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Tablica T2</w:t>
            </w:r>
            <w:r w:rsidR="006343C1">
              <w:rPr>
                <w:rFonts w:cs="Calibri"/>
                <w:szCs w:val="16"/>
              </w:rPr>
              <w:t>B</w:t>
            </w:r>
          </w:p>
        </w:tc>
        <w:tc>
          <w:tcPr>
            <w:tcW w:w="721" w:type="dxa"/>
          </w:tcPr>
          <w:p w14:paraId="052C939A"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1A273CE3"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6E577DF2" w14:textId="6BAF5E4B"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163BDB25" w14:textId="77777777" w:rsidTr="001727A4">
        <w:tc>
          <w:tcPr>
            <w:tcW w:w="1384" w:type="dxa"/>
          </w:tcPr>
          <w:p w14:paraId="44C1FAFE" w14:textId="303C1BB5"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1</w:t>
            </w:r>
          </w:p>
        </w:tc>
        <w:tc>
          <w:tcPr>
            <w:tcW w:w="4868" w:type="dxa"/>
          </w:tcPr>
          <w:p w14:paraId="60C6C6D3"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Podłączenie opraw</w:t>
            </w:r>
          </w:p>
        </w:tc>
        <w:tc>
          <w:tcPr>
            <w:tcW w:w="721" w:type="dxa"/>
          </w:tcPr>
          <w:p w14:paraId="44C683B7"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0EB7CF03"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3C8D5D2A" w14:textId="2FE668FF"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049CB1B0" w14:textId="77777777" w:rsidTr="001727A4">
        <w:tc>
          <w:tcPr>
            <w:tcW w:w="1384" w:type="dxa"/>
          </w:tcPr>
          <w:p w14:paraId="1152C77A" w14:textId="496F1B88"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2</w:t>
            </w:r>
          </w:p>
        </w:tc>
        <w:tc>
          <w:tcPr>
            <w:tcW w:w="4868" w:type="dxa"/>
          </w:tcPr>
          <w:p w14:paraId="2FBB4D2B"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w:t>
            </w:r>
            <w:r w:rsidRPr="007B2BB8">
              <w:rPr>
                <w:rFonts w:cs="Calibri"/>
                <w:szCs w:val="16"/>
              </w:rPr>
              <w:t xml:space="preserve"> PV</w:t>
            </w:r>
          </w:p>
        </w:tc>
        <w:tc>
          <w:tcPr>
            <w:tcW w:w="721" w:type="dxa"/>
          </w:tcPr>
          <w:p w14:paraId="3F8C26CA"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7EB8E7C0"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169F9ED3" w14:textId="5CA5158E"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10E84630" w14:textId="77777777" w:rsidTr="001727A4">
        <w:tc>
          <w:tcPr>
            <w:tcW w:w="1384" w:type="dxa"/>
          </w:tcPr>
          <w:p w14:paraId="0A5966C9" w14:textId="39C25CCD"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3</w:t>
            </w:r>
          </w:p>
        </w:tc>
        <w:tc>
          <w:tcPr>
            <w:tcW w:w="4868" w:type="dxa"/>
          </w:tcPr>
          <w:p w14:paraId="22C8E930"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 DALI</w:t>
            </w:r>
          </w:p>
        </w:tc>
        <w:tc>
          <w:tcPr>
            <w:tcW w:w="721" w:type="dxa"/>
          </w:tcPr>
          <w:p w14:paraId="10A6AACF"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64F38EE7"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6EBE2D99" w14:textId="53929E39"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6E32838B" w14:textId="77777777" w:rsidTr="001727A4">
        <w:tc>
          <w:tcPr>
            <w:tcW w:w="1384" w:type="dxa"/>
          </w:tcPr>
          <w:p w14:paraId="39D95FCD" w14:textId="6A7E72FF"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4</w:t>
            </w:r>
          </w:p>
        </w:tc>
        <w:tc>
          <w:tcPr>
            <w:tcW w:w="4868" w:type="dxa"/>
          </w:tcPr>
          <w:p w14:paraId="633D166F"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proofErr w:type="spellStart"/>
            <w:r>
              <w:rPr>
                <w:rFonts w:cs="Calibri"/>
                <w:szCs w:val="16"/>
              </w:rPr>
              <w:t>Turbowenty</w:t>
            </w:r>
            <w:proofErr w:type="spellEnd"/>
            <w:r>
              <w:rPr>
                <w:rFonts w:cs="Calibri"/>
                <w:szCs w:val="16"/>
              </w:rPr>
              <w:t xml:space="preserve"> – ESZ-1</w:t>
            </w:r>
          </w:p>
        </w:tc>
        <w:tc>
          <w:tcPr>
            <w:tcW w:w="721" w:type="dxa"/>
          </w:tcPr>
          <w:p w14:paraId="39928DCC"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46568D0C"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016DD935" w14:textId="5CCE16AD"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32D095F0" w14:textId="77777777" w:rsidTr="001727A4">
        <w:tc>
          <w:tcPr>
            <w:tcW w:w="1384" w:type="dxa"/>
          </w:tcPr>
          <w:p w14:paraId="22ED5BAB" w14:textId="173563B8"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5</w:t>
            </w:r>
          </w:p>
        </w:tc>
        <w:tc>
          <w:tcPr>
            <w:tcW w:w="4868" w:type="dxa"/>
          </w:tcPr>
          <w:p w14:paraId="06E26AFE"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proofErr w:type="spellStart"/>
            <w:r>
              <w:rPr>
                <w:rFonts w:cs="Calibri"/>
                <w:szCs w:val="16"/>
              </w:rPr>
              <w:t>Turbowenty</w:t>
            </w:r>
            <w:proofErr w:type="spellEnd"/>
            <w:r>
              <w:rPr>
                <w:rFonts w:cs="Calibri"/>
                <w:szCs w:val="16"/>
              </w:rPr>
              <w:t xml:space="preserve"> – ESZ-2</w:t>
            </w:r>
          </w:p>
        </w:tc>
        <w:tc>
          <w:tcPr>
            <w:tcW w:w="721" w:type="dxa"/>
          </w:tcPr>
          <w:p w14:paraId="372F4AC5"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2C543FC2"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371EC74D" w14:textId="2C06D390"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2366C727" w14:textId="77777777" w:rsidTr="001727A4">
        <w:tc>
          <w:tcPr>
            <w:tcW w:w="1384" w:type="dxa"/>
          </w:tcPr>
          <w:p w14:paraId="0714DE2D" w14:textId="73C6FCF5"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6</w:t>
            </w:r>
          </w:p>
        </w:tc>
        <w:tc>
          <w:tcPr>
            <w:tcW w:w="4868" w:type="dxa"/>
          </w:tcPr>
          <w:p w14:paraId="469C0A7C"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proofErr w:type="spellStart"/>
            <w:r>
              <w:rPr>
                <w:rFonts w:cs="Calibri"/>
                <w:szCs w:val="16"/>
              </w:rPr>
              <w:t>Turbowenty</w:t>
            </w:r>
            <w:proofErr w:type="spellEnd"/>
            <w:r>
              <w:rPr>
                <w:rFonts w:cs="Calibri"/>
                <w:szCs w:val="16"/>
              </w:rPr>
              <w:t xml:space="preserve"> – ESZ-3</w:t>
            </w:r>
          </w:p>
        </w:tc>
        <w:tc>
          <w:tcPr>
            <w:tcW w:w="721" w:type="dxa"/>
          </w:tcPr>
          <w:p w14:paraId="6B4B2258"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3C716801"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65AFC6B4" w14:textId="17AFD183"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00EA2337" w14:textId="77777777" w:rsidTr="001727A4">
        <w:tc>
          <w:tcPr>
            <w:tcW w:w="1384" w:type="dxa"/>
          </w:tcPr>
          <w:p w14:paraId="38F2DBE4" w14:textId="2F31AA0A"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7</w:t>
            </w:r>
          </w:p>
        </w:tc>
        <w:tc>
          <w:tcPr>
            <w:tcW w:w="4868" w:type="dxa"/>
          </w:tcPr>
          <w:p w14:paraId="57EA808F"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zasilania siłowników okien</w:t>
            </w:r>
          </w:p>
        </w:tc>
        <w:tc>
          <w:tcPr>
            <w:tcW w:w="721" w:type="dxa"/>
          </w:tcPr>
          <w:p w14:paraId="5A52D9C5"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37794304"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420CD23C" w14:textId="186270BD" w:rsidR="00106C72"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6C306274" w14:textId="77777777" w:rsidTr="001727A4">
        <w:tc>
          <w:tcPr>
            <w:tcW w:w="1384" w:type="dxa"/>
          </w:tcPr>
          <w:p w14:paraId="4B04D80A" w14:textId="1C1D8463" w:rsidR="00106C72"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8</w:t>
            </w:r>
          </w:p>
        </w:tc>
        <w:tc>
          <w:tcPr>
            <w:tcW w:w="4868" w:type="dxa"/>
          </w:tcPr>
          <w:p w14:paraId="13E0C6E9" w14:textId="55DAE10E"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zasilania studni retencyjnej</w:t>
            </w:r>
          </w:p>
        </w:tc>
        <w:tc>
          <w:tcPr>
            <w:tcW w:w="721" w:type="dxa"/>
          </w:tcPr>
          <w:p w14:paraId="313B92DD" w14:textId="07E93A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tcPr>
          <w:p w14:paraId="557E074B" w14:textId="19749D55"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tcPr>
          <w:p w14:paraId="5EEAAE5F" w14:textId="724D0915" w:rsidR="00106C72"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716D8F25" w14:textId="77777777" w:rsidTr="001727A4">
        <w:tc>
          <w:tcPr>
            <w:tcW w:w="1384" w:type="dxa"/>
          </w:tcPr>
          <w:p w14:paraId="5D6C2B48" w14:textId="744F0971" w:rsidR="00106C72" w:rsidRDefault="00106C72" w:rsidP="00106C72">
            <w:pPr>
              <w:autoSpaceDE w:val="0"/>
              <w:autoSpaceDN w:val="0"/>
              <w:adjustRightInd w:val="0"/>
              <w:spacing w:after="0"/>
              <w:rPr>
                <w:rFonts w:cs="Calibri"/>
                <w:szCs w:val="16"/>
              </w:rPr>
            </w:pPr>
            <w:r>
              <w:rPr>
                <w:rFonts w:cs="Calibri"/>
                <w:szCs w:val="16"/>
              </w:rPr>
              <w:t>PW-EL-1</w:t>
            </w:r>
            <w:r w:rsidR="003134A0">
              <w:rPr>
                <w:rFonts w:cs="Calibri"/>
                <w:szCs w:val="16"/>
              </w:rPr>
              <w:t>9</w:t>
            </w:r>
          </w:p>
        </w:tc>
        <w:tc>
          <w:tcPr>
            <w:tcW w:w="4868" w:type="dxa"/>
          </w:tcPr>
          <w:p w14:paraId="19C55EDF" w14:textId="43961C3C" w:rsidR="00106C72" w:rsidRPr="007B2BB8" w:rsidRDefault="00106C72" w:rsidP="00106C72">
            <w:pPr>
              <w:autoSpaceDE w:val="0"/>
              <w:autoSpaceDN w:val="0"/>
              <w:adjustRightInd w:val="0"/>
              <w:spacing w:after="0"/>
              <w:rPr>
                <w:rFonts w:cs="Calibri"/>
                <w:szCs w:val="16"/>
              </w:rPr>
            </w:pPr>
            <w:r>
              <w:rPr>
                <w:rFonts w:cs="Calibri"/>
                <w:szCs w:val="16"/>
              </w:rPr>
              <w:t>Schemat ideowy Detale</w:t>
            </w:r>
          </w:p>
        </w:tc>
        <w:tc>
          <w:tcPr>
            <w:tcW w:w="721" w:type="dxa"/>
          </w:tcPr>
          <w:p w14:paraId="43D55233" w14:textId="112D1F83" w:rsidR="00106C72" w:rsidRPr="007B2BB8" w:rsidRDefault="00106C72" w:rsidP="00106C72">
            <w:pPr>
              <w:autoSpaceDE w:val="0"/>
              <w:autoSpaceDN w:val="0"/>
              <w:adjustRightInd w:val="0"/>
              <w:spacing w:after="0"/>
              <w:jc w:val="center"/>
              <w:rPr>
                <w:rFonts w:cs="Calibri"/>
                <w:szCs w:val="16"/>
              </w:rPr>
            </w:pPr>
            <w:r>
              <w:rPr>
                <w:rFonts w:cs="Calibri"/>
                <w:szCs w:val="16"/>
              </w:rPr>
              <w:t>n/d</w:t>
            </w:r>
          </w:p>
        </w:tc>
        <w:tc>
          <w:tcPr>
            <w:tcW w:w="977" w:type="dxa"/>
          </w:tcPr>
          <w:p w14:paraId="69BF496A" w14:textId="0B1E985E" w:rsidR="00106C72" w:rsidRPr="007B2BB8" w:rsidRDefault="00106C72" w:rsidP="00106C72">
            <w:pPr>
              <w:autoSpaceDE w:val="0"/>
              <w:autoSpaceDN w:val="0"/>
              <w:adjustRightInd w:val="0"/>
              <w:spacing w:after="0"/>
              <w:jc w:val="center"/>
              <w:rPr>
                <w:rFonts w:cs="Calibri"/>
                <w:szCs w:val="16"/>
              </w:rPr>
            </w:pPr>
            <w:r>
              <w:rPr>
                <w:rFonts w:cs="Calibri"/>
                <w:szCs w:val="16"/>
              </w:rPr>
              <w:t>0</w:t>
            </w:r>
          </w:p>
        </w:tc>
        <w:tc>
          <w:tcPr>
            <w:tcW w:w="1220" w:type="dxa"/>
          </w:tcPr>
          <w:p w14:paraId="6A704E02" w14:textId="2844FAC0" w:rsidR="00106C72" w:rsidRDefault="00327E0E" w:rsidP="00106C72">
            <w:pPr>
              <w:autoSpaceDE w:val="0"/>
              <w:autoSpaceDN w:val="0"/>
              <w:adjustRightInd w:val="0"/>
              <w:spacing w:after="0"/>
              <w:jc w:val="center"/>
              <w:rPr>
                <w:rFonts w:cs="Calibri"/>
                <w:szCs w:val="16"/>
              </w:rPr>
            </w:pPr>
            <w:r>
              <w:rPr>
                <w:rFonts w:cs="Calibri"/>
                <w:szCs w:val="16"/>
              </w:rPr>
              <w:t>11.04.2025</w:t>
            </w:r>
          </w:p>
        </w:tc>
      </w:tr>
    </w:tbl>
    <w:p w14:paraId="2B099AEF" w14:textId="4B8C3F34" w:rsidR="00D40013" w:rsidRPr="00935E5F" w:rsidRDefault="00D40013" w:rsidP="00A15AE9">
      <w:pPr>
        <w:autoSpaceDE w:val="0"/>
        <w:autoSpaceDN w:val="0"/>
        <w:adjustRightInd w:val="0"/>
        <w:rPr>
          <w:rFonts w:cs="Calibri"/>
          <w:szCs w:val="16"/>
        </w:rPr>
      </w:pPr>
    </w:p>
    <w:p w14:paraId="7901BD52" w14:textId="77777777" w:rsidR="00923F70" w:rsidRDefault="00923F70" w:rsidP="00B017FD">
      <w:pPr>
        <w:pStyle w:val="Bezodstpw"/>
        <w:rPr>
          <w:b/>
          <w:sz w:val="24"/>
          <w:szCs w:val="24"/>
        </w:rPr>
      </w:pPr>
    </w:p>
    <w:sectPr w:rsidR="00923F70" w:rsidSect="00ED1CA5">
      <w:headerReference w:type="default" r:id="rId9"/>
      <w:footerReference w:type="default" r:id="rId10"/>
      <w:footerReference w:type="first" r:id="rId11"/>
      <w:pgSz w:w="11906" w:h="16838" w:code="9"/>
      <w:pgMar w:top="1985" w:right="1418" w:bottom="1985"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14688" w14:textId="77777777" w:rsidR="00415BE5" w:rsidRDefault="00415BE5">
      <w:r>
        <w:separator/>
      </w:r>
    </w:p>
  </w:endnote>
  <w:endnote w:type="continuationSeparator" w:id="0">
    <w:p w14:paraId="431FBB54" w14:textId="77777777" w:rsidR="00415BE5" w:rsidRDefault="00415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Swis721 BT">
    <w:altName w:val="Calibri"/>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Look w:val="01E0" w:firstRow="1" w:lastRow="1" w:firstColumn="1" w:lastColumn="1" w:noHBand="0" w:noVBand="0"/>
    </w:tblPr>
    <w:tblGrid>
      <w:gridCol w:w="4578"/>
      <w:gridCol w:w="4494"/>
    </w:tblGrid>
    <w:tr w:rsidR="00CB7F76" w:rsidRPr="00E6310E" w14:paraId="4F83EA24" w14:textId="77777777" w:rsidTr="00855BD4">
      <w:tc>
        <w:tcPr>
          <w:tcW w:w="4578" w:type="dxa"/>
        </w:tcPr>
        <w:p w14:paraId="368F5BE7" w14:textId="518BAC69" w:rsidR="00CB7F76" w:rsidRPr="00E6310E" w:rsidRDefault="00CB7F76" w:rsidP="00E6310E">
          <w:pPr>
            <w:tabs>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03-5</w:t>
          </w:r>
          <w:r>
            <w:rPr>
              <w:rFonts w:ascii="Verdana" w:hAnsi="Verdana" w:cs="Tahoma"/>
              <w:color w:val="000080"/>
              <w:sz w:val="14"/>
              <w:szCs w:val="14"/>
            </w:rPr>
            <w:t>66</w:t>
          </w:r>
          <w:r w:rsidRPr="00E6310E">
            <w:rPr>
              <w:rFonts w:ascii="Verdana" w:hAnsi="Verdana" w:cs="Tahoma"/>
              <w:color w:val="000080"/>
              <w:sz w:val="14"/>
              <w:szCs w:val="14"/>
            </w:rPr>
            <w:t xml:space="preserve"> Warszawa, ul. </w:t>
          </w:r>
          <w:proofErr w:type="spellStart"/>
          <w:r>
            <w:rPr>
              <w:rFonts w:ascii="Verdana" w:hAnsi="Verdana" w:cs="Tahoma"/>
              <w:color w:val="000080"/>
              <w:sz w:val="14"/>
              <w:szCs w:val="14"/>
            </w:rPr>
            <w:t>Dalanowska</w:t>
          </w:r>
          <w:proofErr w:type="spellEnd"/>
          <w:r>
            <w:rPr>
              <w:rFonts w:ascii="Verdana" w:hAnsi="Verdana" w:cs="Tahoma"/>
              <w:color w:val="000080"/>
              <w:sz w:val="14"/>
              <w:szCs w:val="14"/>
            </w:rPr>
            <w:t xml:space="preserve"> 46/59</w:t>
          </w:r>
        </w:p>
        <w:p w14:paraId="34C58B07"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 xml:space="preserve">NIP: </w:t>
          </w:r>
          <w:r w:rsidRPr="00023424">
            <w:rPr>
              <w:rFonts w:ascii="Verdana" w:hAnsi="Verdana" w:cs="Tahoma"/>
              <w:color w:val="000080"/>
              <w:sz w:val="14"/>
              <w:szCs w:val="14"/>
            </w:rPr>
            <w:t>5242887363</w:t>
          </w:r>
          <w:r>
            <w:rPr>
              <w:rFonts w:ascii="Verdana" w:hAnsi="Verdana" w:cs="Tahoma"/>
              <w:color w:val="000080"/>
              <w:sz w:val="14"/>
              <w:szCs w:val="14"/>
            </w:rPr>
            <w:t xml:space="preserve"> </w:t>
          </w:r>
          <w:r w:rsidRPr="00E6310E">
            <w:rPr>
              <w:rFonts w:ascii="Verdana" w:hAnsi="Verdana" w:cs="Tahoma"/>
              <w:color w:val="000080"/>
              <w:sz w:val="14"/>
              <w:szCs w:val="14"/>
            </w:rPr>
            <w:t xml:space="preserve">REGON: </w:t>
          </w:r>
          <w:r w:rsidRPr="00023424">
            <w:rPr>
              <w:rFonts w:ascii="Verdana" w:hAnsi="Verdana" w:cs="Tahoma"/>
              <w:color w:val="000080"/>
              <w:sz w:val="14"/>
              <w:szCs w:val="14"/>
            </w:rPr>
            <w:t>383812439</w:t>
          </w:r>
        </w:p>
        <w:p w14:paraId="19736AC8" w14:textId="77777777" w:rsidR="00CB7F76" w:rsidRPr="00E6310E" w:rsidRDefault="00CB7F76" w:rsidP="00E6310E">
          <w:pPr>
            <w:tabs>
              <w:tab w:val="left" w:pos="6480"/>
            </w:tabs>
            <w:spacing w:after="0" w:line="240" w:lineRule="auto"/>
            <w:rPr>
              <w:rFonts w:ascii="Verdana" w:hAnsi="Verdana"/>
              <w:color w:val="000080"/>
              <w:sz w:val="14"/>
              <w:szCs w:val="14"/>
            </w:rPr>
          </w:pPr>
          <w:r w:rsidRPr="00E6310E">
            <w:rPr>
              <w:rFonts w:ascii="Verdana" w:hAnsi="Verdana"/>
              <w:color w:val="000080"/>
              <w:sz w:val="14"/>
              <w:szCs w:val="14"/>
            </w:rPr>
            <w:t xml:space="preserve">Konto bankowe: PKO BP SA I Odział Warszawa </w:t>
          </w:r>
          <w:r w:rsidRPr="00E6310E">
            <w:rPr>
              <w:rFonts w:ascii="Verdana" w:hAnsi="Verdana"/>
              <w:color w:val="000080"/>
              <w:sz w:val="14"/>
              <w:szCs w:val="14"/>
            </w:rPr>
            <w:tab/>
          </w:r>
          <w:r w:rsidRPr="00E6310E">
            <w:rPr>
              <w:rFonts w:ascii="Verdana" w:hAnsi="Verdana" w:cs="Tahoma"/>
              <w:color w:val="000080"/>
              <w:sz w:val="14"/>
              <w:szCs w:val="14"/>
            </w:rPr>
            <w:t>tel./fax: +48 22 743 69 38</w:t>
          </w:r>
        </w:p>
        <w:p w14:paraId="7BD428F5"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lang w:val="en-US"/>
            </w:rPr>
          </w:pPr>
          <w:r w:rsidRPr="00E6310E">
            <w:rPr>
              <w:rFonts w:ascii="Verdana" w:hAnsi="Verdana"/>
              <w:color w:val="000080"/>
              <w:sz w:val="14"/>
              <w:szCs w:val="14"/>
              <w:lang w:val="en-US"/>
            </w:rPr>
            <w:t xml:space="preserve">nr </w:t>
          </w:r>
          <w:r w:rsidRPr="00023424">
            <w:rPr>
              <w:rFonts w:ascii="Verdana" w:hAnsi="Verdana"/>
              <w:color w:val="000080"/>
              <w:sz w:val="14"/>
              <w:szCs w:val="14"/>
              <w:lang w:val="en-US"/>
            </w:rPr>
            <w:t>33 1020 1013 0000 0702 0413 7758</w:t>
          </w:r>
        </w:p>
      </w:tc>
      <w:tc>
        <w:tcPr>
          <w:tcW w:w="4494" w:type="dxa"/>
        </w:tcPr>
        <w:p w14:paraId="153448F3" w14:textId="77777777" w:rsidR="00CB7F76" w:rsidRPr="00E6310E" w:rsidRDefault="00CB7F76" w:rsidP="00E6310E">
          <w:pPr>
            <w:tabs>
              <w:tab w:val="left" w:pos="6480"/>
            </w:tabs>
            <w:spacing w:after="0" w:line="240" w:lineRule="auto"/>
            <w:ind w:firstLine="1330"/>
            <w:jc w:val="right"/>
            <w:rPr>
              <w:rFonts w:ascii="Verdana" w:hAnsi="Verdana" w:cs="Tahoma"/>
              <w:color w:val="000080"/>
              <w:sz w:val="14"/>
              <w:szCs w:val="14"/>
              <w:lang w:val="en-US"/>
            </w:rPr>
          </w:pPr>
          <w:r w:rsidRPr="00E6310E">
            <w:rPr>
              <w:rFonts w:ascii="Verdana" w:hAnsi="Verdana" w:cs="Tahoma"/>
              <w:color w:val="000080"/>
              <w:sz w:val="14"/>
              <w:szCs w:val="14"/>
              <w:lang w:val="en-US"/>
            </w:rPr>
            <w:t xml:space="preserve">tel. </w:t>
          </w:r>
          <w:proofErr w:type="spellStart"/>
          <w:r w:rsidRPr="00E6310E">
            <w:rPr>
              <w:rFonts w:ascii="Verdana" w:hAnsi="Verdana" w:cs="Tahoma"/>
              <w:color w:val="000080"/>
              <w:sz w:val="14"/>
              <w:szCs w:val="14"/>
              <w:lang w:val="en-US"/>
            </w:rPr>
            <w:t>kom</w:t>
          </w:r>
          <w:proofErr w:type="spellEnd"/>
          <w:r w:rsidRPr="00E6310E">
            <w:rPr>
              <w:rFonts w:ascii="Verdana" w:hAnsi="Verdana" w:cs="Tahoma"/>
              <w:color w:val="000080"/>
              <w:sz w:val="14"/>
              <w:szCs w:val="14"/>
              <w:lang w:val="en-US"/>
            </w:rPr>
            <w:t>.: +48 604 443 003</w:t>
          </w:r>
        </w:p>
        <w:p w14:paraId="11DF5531" w14:textId="77777777" w:rsidR="00CB7F76" w:rsidRPr="00E6310E" w:rsidRDefault="00CB7F76" w:rsidP="00E6310E">
          <w:pPr>
            <w:spacing w:after="0" w:line="240" w:lineRule="auto"/>
            <w:jc w:val="right"/>
            <w:rPr>
              <w:rFonts w:ascii="Verdana" w:hAnsi="Verdana" w:cs="Tahoma"/>
              <w:color w:val="000080"/>
              <w:sz w:val="14"/>
              <w:szCs w:val="14"/>
              <w:lang w:val="en-US"/>
            </w:rPr>
          </w:pPr>
          <w:r>
            <w:rPr>
              <w:rFonts w:ascii="Verdana" w:hAnsi="Verdana" w:cs="Tahoma"/>
              <w:color w:val="000080"/>
              <w:sz w:val="14"/>
              <w:szCs w:val="14"/>
              <w:lang w:val="en-US"/>
            </w:rPr>
            <w:t xml:space="preserve"> t</w:t>
          </w:r>
          <w:r w:rsidRPr="00E6310E">
            <w:rPr>
              <w:rFonts w:ascii="Verdana" w:hAnsi="Verdana" w:cs="Tahoma"/>
              <w:color w:val="000080"/>
              <w:sz w:val="14"/>
              <w:szCs w:val="14"/>
              <w:lang w:val="en-US"/>
            </w:rPr>
            <w:t xml:space="preserve">el. </w:t>
          </w:r>
          <w:proofErr w:type="spellStart"/>
          <w:r w:rsidRPr="00E6310E">
            <w:rPr>
              <w:rFonts w:ascii="Verdana" w:hAnsi="Verdana" w:cs="Tahoma"/>
              <w:color w:val="000080"/>
              <w:sz w:val="14"/>
              <w:szCs w:val="14"/>
              <w:lang w:val="en-US"/>
            </w:rPr>
            <w:t>kom</w:t>
          </w:r>
          <w:proofErr w:type="spellEnd"/>
          <w:r w:rsidRPr="00E6310E">
            <w:rPr>
              <w:rFonts w:ascii="Verdana" w:hAnsi="Verdana" w:cs="Tahoma"/>
              <w:color w:val="000080"/>
              <w:sz w:val="14"/>
              <w:szCs w:val="14"/>
              <w:lang w:val="en-US"/>
            </w:rPr>
            <w:t>.: +48</w:t>
          </w:r>
          <w:r>
            <w:rPr>
              <w:rFonts w:ascii="Verdana" w:hAnsi="Verdana" w:cs="Tahoma"/>
              <w:color w:val="000080"/>
              <w:sz w:val="14"/>
              <w:szCs w:val="14"/>
              <w:lang w:val="en-US"/>
            </w:rPr>
            <w:t> 602 220 228</w:t>
          </w:r>
        </w:p>
        <w:p w14:paraId="3FD3F425" w14:textId="77777777" w:rsidR="00CB7F76" w:rsidRPr="00E6310E" w:rsidRDefault="00CB7F76" w:rsidP="00E6310E">
          <w:pPr>
            <w:spacing w:after="0" w:line="240" w:lineRule="auto"/>
            <w:jc w:val="right"/>
            <w:rPr>
              <w:rFonts w:ascii="Verdana" w:hAnsi="Verdana" w:cs="Tahoma"/>
              <w:color w:val="000080"/>
              <w:sz w:val="14"/>
              <w:szCs w:val="14"/>
              <w:lang w:val="en-US"/>
            </w:rPr>
          </w:pPr>
          <w:r w:rsidRPr="00E6310E">
            <w:rPr>
              <w:rFonts w:ascii="Verdana" w:hAnsi="Verdana" w:cs="Tahoma"/>
              <w:color w:val="000080"/>
              <w:sz w:val="14"/>
              <w:szCs w:val="14"/>
              <w:lang w:val="en-US"/>
            </w:rPr>
            <w:t>www.argoxee.com.pl</w:t>
          </w:r>
        </w:p>
        <w:p w14:paraId="414A03E3" w14:textId="77777777" w:rsidR="00CB7F76" w:rsidRPr="00E6310E" w:rsidRDefault="00CB7F76" w:rsidP="00E6310E">
          <w:pPr>
            <w:spacing w:after="0" w:line="240" w:lineRule="auto"/>
            <w:jc w:val="right"/>
            <w:rPr>
              <w:rFonts w:ascii="Verdana" w:hAnsi="Verdana"/>
              <w:color w:val="000080"/>
              <w:sz w:val="14"/>
              <w:szCs w:val="14"/>
              <w:lang w:val="en-US"/>
            </w:rPr>
          </w:pPr>
          <w:r w:rsidRPr="00E6310E">
            <w:rPr>
              <w:rFonts w:ascii="Verdana" w:hAnsi="Verdana" w:cs="Tahoma"/>
              <w:color w:val="000080"/>
              <w:sz w:val="14"/>
              <w:szCs w:val="14"/>
              <w:lang w:val="en-US"/>
            </w:rPr>
            <w:t>argoxee@poczta.fm</w:t>
          </w:r>
        </w:p>
      </w:tc>
    </w:tr>
  </w:tbl>
  <w:p w14:paraId="12BA3648" w14:textId="7662240A" w:rsidR="00CB7F76" w:rsidRPr="00853EE2" w:rsidRDefault="00855BD4" w:rsidP="003B46F5">
    <w:pPr>
      <w:tabs>
        <w:tab w:val="left" w:pos="6480"/>
      </w:tabs>
      <w:ind w:firstLine="1330"/>
      <w:rPr>
        <w:rFonts w:ascii="Swis721 BT" w:hAnsi="Swis721 BT"/>
        <w:color w:val="000080"/>
        <w:sz w:val="16"/>
        <w:szCs w:val="16"/>
        <w:lang w:val="en-US"/>
      </w:rPr>
    </w:pPr>
    <w:r w:rsidRPr="00853EE2">
      <w:rPr>
        <w:rFonts w:ascii="Swis721 BT" w:hAnsi="Swis721 BT"/>
        <w:noProof/>
        <w:color w:val="000080"/>
        <w:sz w:val="16"/>
        <w:szCs w:val="16"/>
      </w:rPr>
      <mc:AlternateContent>
        <mc:Choice Requires="wps">
          <w:drawing>
            <wp:anchor distT="0" distB="0" distL="114300" distR="114300" simplePos="0" relativeHeight="251657728" behindDoc="0" locked="0" layoutInCell="1" allowOverlap="1" wp14:anchorId="530E1A9A" wp14:editId="1704F658">
              <wp:simplePos x="0" y="0"/>
              <wp:positionH relativeFrom="margin">
                <wp:align>left</wp:align>
              </wp:positionH>
              <wp:positionV relativeFrom="page">
                <wp:posOffset>9540240</wp:posOffset>
              </wp:positionV>
              <wp:extent cx="5760085" cy="0"/>
              <wp:effectExtent l="0" t="0" r="0" b="0"/>
              <wp:wrapNone/>
              <wp:docPr id="175222010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635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21DB2" id="Line 10" o:spid="_x0000_s1026" style="position:absolute;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751.2pt" to="453.55pt,7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" strokecolor="#339" strokeweight=".5pt">
              <w10:wrap anchorx="margin" anchory="page"/>
            </v:line>
          </w:pict>
        </mc:Fallback>
      </mc:AlternateContent>
    </w:r>
    <w:r w:rsidR="00245DEA">
      <w:rPr>
        <w:rFonts w:ascii="Swis721 BT" w:hAnsi="Swis721 BT"/>
        <w:color w:val="000080"/>
        <w:sz w:val="16"/>
        <w:szCs w:val="16"/>
        <w:lang w:val="en-US"/>
      </w:rPr>
      <w:tab/>
    </w:r>
    <w:r w:rsidR="00245DEA">
      <w:rPr>
        <w:rFonts w:ascii="Swis721 BT" w:hAnsi="Swis721 BT"/>
        <w:color w:val="000080"/>
        <w:sz w:val="16"/>
        <w:szCs w:val="16"/>
        <w:lang w:val="en-US"/>
      </w:rPr>
      <w:tab/>
    </w:r>
    <w:r w:rsidR="00245DEA">
      <w:rPr>
        <w:rFonts w:ascii="Swis721 BT" w:hAnsi="Swis721 BT"/>
        <w:color w:val="000080"/>
        <w:sz w:val="16"/>
        <w:szCs w:val="16"/>
        <w:lang w:val="en-US"/>
      </w:rPr>
      <w:tab/>
    </w:r>
    <w:r w:rsidR="00245DEA">
      <w:rPr>
        <w:rFonts w:ascii="Swis721 BT" w:hAnsi="Swis721 BT"/>
        <w:color w:val="000080"/>
        <w:sz w:val="16"/>
        <w:szCs w:val="16"/>
        <w:lang w:val="en-US"/>
      </w:rPr>
      <w:tab/>
    </w:r>
    <w:r w:rsidR="00245DEA" w:rsidRPr="00245DEA">
      <w:rPr>
        <w:rFonts w:ascii="Swis721 BT" w:hAnsi="Swis721 BT"/>
        <w:color w:val="000080"/>
        <w:sz w:val="16"/>
        <w:szCs w:val="16"/>
        <w:lang w:val="en-US"/>
      </w:rPr>
      <w:fldChar w:fldCharType="begin"/>
    </w:r>
    <w:r w:rsidR="00245DEA" w:rsidRPr="00245DEA">
      <w:rPr>
        <w:rFonts w:ascii="Swis721 BT" w:hAnsi="Swis721 BT"/>
        <w:color w:val="000080"/>
        <w:sz w:val="16"/>
        <w:szCs w:val="16"/>
        <w:lang w:val="en-US"/>
      </w:rPr>
      <w:instrText>PAGE   \* MERGEFORMAT</w:instrText>
    </w:r>
    <w:r w:rsidR="00245DEA" w:rsidRPr="00245DEA">
      <w:rPr>
        <w:rFonts w:ascii="Swis721 BT" w:hAnsi="Swis721 BT"/>
        <w:color w:val="000080"/>
        <w:sz w:val="16"/>
        <w:szCs w:val="16"/>
        <w:lang w:val="en-US"/>
      </w:rPr>
      <w:fldChar w:fldCharType="separate"/>
    </w:r>
    <w:r w:rsidR="00F84ED4">
      <w:rPr>
        <w:rFonts w:ascii="Swis721 BT" w:hAnsi="Swis721 BT"/>
        <w:noProof/>
        <w:color w:val="000080"/>
        <w:sz w:val="16"/>
        <w:szCs w:val="16"/>
        <w:lang w:val="en-US"/>
      </w:rPr>
      <w:t>1</w:t>
    </w:r>
    <w:r w:rsidR="00245DEA" w:rsidRPr="00245DEA">
      <w:rPr>
        <w:rFonts w:ascii="Swis721 BT" w:hAnsi="Swis721 BT"/>
        <w:color w:val="000080"/>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547E9" w14:textId="77777777" w:rsidR="00CB7F76" w:rsidRPr="006A5D55" w:rsidRDefault="00CB7F76" w:rsidP="006A5D55">
    <w:pPr>
      <w:pStyle w:val="Stopka"/>
      <w:jc w:val="center"/>
      <w:rPr>
        <w:rFonts w:ascii="Century Gothic" w:hAnsi="Century Gothic"/>
        <w:sz w:val="18"/>
        <w:szCs w:val="18"/>
      </w:rPr>
    </w:pPr>
    <w:r w:rsidRPr="006A5D55">
      <w:rPr>
        <w:rStyle w:val="Numerstrony"/>
        <w:rFonts w:ascii="Century Gothic" w:hAnsi="Century Gothic"/>
        <w:sz w:val="18"/>
        <w:szCs w:val="18"/>
      </w:rPr>
      <w:fldChar w:fldCharType="begin"/>
    </w:r>
    <w:r w:rsidRPr="006A5D55">
      <w:rPr>
        <w:rStyle w:val="Numerstrony"/>
        <w:rFonts w:ascii="Century Gothic" w:hAnsi="Century Gothic"/>
        <w:sz w:val="18"/>
        <w:szCs w:val="18"/>
      </w:rPr>
      <w:instrText xml:space="preserve"> PAGE </w:instrText>
    </w:r>
    <w:r w:rsidRPr="006A5D55">
      <w:rPr>
        <w:rStyle w:val="Numerstrony"/>
        <w:rFonts w:ascii="Century Gothic" w:hAnsi="Century Gothic"/>
        <w:sz w:val="18"/>
        <w:szCs w:val="18"/>
      </w:rPr>
      <w:fldChar w:fldCharType="separate"/>
    </w:r>
    <w:r>
      <w:rPr>
        <w:rStyle w:val="Numerstrony"/>
        <w:rFonts w:ascii="Century Gothic" w:hAnsi="Century Gothic"/>
        <w:noProof/>
        <w:sz w:val="18"/>
        <w:szCs w:val="18"/>
      </w:rPr>
      <w:t>1</w:t>
    </w:r>
    <w:r w:rsidRPr="006A5D55">
      <w:rPr>
        <w:rStyle w:val="Numerstrony"/>
        <w:rFonts w:ascii="Century Gothic" w:hAnsi="Century Gothic"/>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84F82" w14:textId="77777777" w:rsidR="00415BE5" w:rsidRDefault="00415BE5">
      <w:r>
        <w:separator/>
      </w:r>
    </w:p>
  </w:footnote>
  <w:footnote w:type="continuationSeparator" w:id="0">
    <w:p w14:paraId="165042F4" w14:textId="77777777" w:rsidR="00415BE5" w:rsidRDefault="00415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0E72D" w14:textId="6BC7FE57" w:rsidR="00CB7F76" w:rsidRPr="00ED1CA5" w:rsidRDefault="00BF6621" w:rsidP="00ED1CA5">
    <w:pPr>
      <w:tabs>
        <w:tab w:val="left" w:pos="5940"/>
      </w:tabs>
      <w:spacing w:line="240" w:lineRule="auto"/>
      <w:jc w:val="center"/>
      <w:rPr>
        <w:sz w:val="16"/>
        <w:szCs w:val="16"/>
      </w:rPr>
    </w:pPr>
    <w:r>
      <w:rPr>
        <w:rFonts w:ascii="Arial Unicode MS" w:eastAsia="Arial Unicode MS" w:hAnsi="Arial Unicode MS" w:cs="Arial Unicode MS"/>
        <w:noProof/>
        <w:color w:val="FF0000"/>
        <w:sz w:val="16"/>
      </w:rPr>
      <w:drawing>
        <wp:anchor distT="0" distB="0" distL="114300" distR="114300" simplePos="0" relativeHeight="251658752" behindDoc="0" locked="0" layoutInCell="1" allowOverlap="1" wp14:anchorId="1D7785DA" wp14:editId="4AE5C51E">
          <wp:simplePos x="0" y="0"/>
          <wp:positionH relativeFrom="column">
            <wp:posOffset>-5080</wp:posOffset>
          </wp:positionH>
          <wp:positionV relativeFrom="paragraph">
            <wp:posOffset>-10160</wp:posOffset>
          </wp:positionV>
          <wp:extent cx="1066800" cy="539750"/>
          <wp:effectExtent l="0" t="0" r="0" b="0"/>
          <wp:wrapSquare wrapText="bothSides"/>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noProof/>
        <w:color w:val="FF0000"/>
        <w:sz w:val="16"/>
      </w:rPr>
      <mc:AlternateContent>
        <mc:Choice Requires="wps">
          <w:drawing>
            <wp:anchor distT="0" distB="0" distL="114300" distR="114300" simplePos="0" relativeHeight="251656704" behindDoc="0" locked="0" layoutInCell="1" allowOverlap="1" wp14:anchorId="0D56B944" wp14:editId="4B3B7354">
              <wp:simplePos x="0" y="0"/>
              <wp:positionH relativeFrom="column">
                <wp:posOffset>1116330</wp:posOffset>
              </wp:positionH>
              <wp:positionV relativeFrom="page">
                <wp:posOffset>839470</wp:posOffset>
              </wp:positionV>
              <wp:extent cx="4643755" cy="0"/>
              <wp:effectExtent l="11430" t="10795" r="12065" b="8255"/>
              <wp:wrapNone/>
              <wp:docPr id="37266069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3755" cy="0"/>
                      </a:xfrm>
                      <a:prstGeom prst="line">
                        <a:avLst/>
                      </a:prstGeom>
                      <a:noFill/>
                      <a:ln w="63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D19FF"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7.9pt,66.1pt" to="453.55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" strokecolor="navy" strokeweight=".5pt">
              <w10:wrap anchory="page"/>
            </v:line>
          </w:pict>
        </mc:Fallback>
      </mc:AlternateContent>
    </w:r>
    <w:r w:rsidR="00CB7F76">
      <w:tab/>
    </w:r>
  </w:p>
  <w:p w14:paraId="5D918C54" w14:textId="77777777" w:rsidR="00CB7F76" w:rsidRPr="004D464E" w:rsidRDefault="00CB7F76" w:rsidP="00ED1CA5">
    <w:pPr>
      <w:tabs>
        <w:tab w:val="left" w:pos="5940"/>
      </w:tabs>
      <w:spacing w:after="0" w:line="240" w:lineRule="auto"/>
      <w:jc w:val="right"/>
      <w:rPr>
        <w:rFonts w:ascii="Verdana" w:hAnsi="Verdana" w:cs="Tahoma"/>
        <w:b/>
        <w:color w:val="008000"/>
        <w:sz w:val="14"/>
        <w:szCs w:val="14"/>
      </w:rPr>
    </w:pPr>
    <w:r w:rsidRPr="0006089E">
      <w:rPr>
        <w:rFonts w:ascii="Verdana" w:hAnsi="Verdana" w:cs="Tahoma"/>
        <w:b/>
        <w:color w:val="008000"/>
        <w:sz w:val="14"/>
        <w:szCs w:val="14"/>
      </w:rPr>
      <w:t>efektywne wykorzystanie energi</w:t>
    </w:r>
    <w:r>
      <w:rPr>
        <w:rFonts w:ascii="Verdana" w:hAnsi="Verdana" w:cs="Tahoma"/>
        <w:b/>
        <w:color w:val="008000"/>
        <w:sz w:val="14"/>
        <w:szCs w:val="14"/>
      </w:rPr>
      <w:t>i</w:t>
    </w:r>
  </w:p>
  <w:p w14:paraId="33C14A55" w14:textId="77777777" w:rsidR="00CB7F76" w:rsidRPr="004D464E" w:rsidRDefault="00CB7F76" w:rsidP="00ED1CA5">
    <w:pPr>
      <w:tabs>
        <w:tab w:val="left" w:pos="5940"/>
      </w:tabs>
      <w:spacing w:after="0" w:line="240" w:lineRule="auto"/>
      <w:jc w:val="center"/>
      <w:rPr>
        <w:rFonts w:ascii="Verdana" w:hAnsi="Verdana" w:cs="Tahoma"/>
        <w:b/>
        <w:caps/>
        <w:color w:val="008000"/>
        <w:sz w:val="11"/>
        <w:szCs w:val="11"/>
      </w:rPr>
    </w:pPr>
  </w:p>
  <w:p w14:paraId="194D743A" w14:textId="77777777" w:rsidR="00CB7F76" w:rsidRPr="003E1DAF" w:rsidRDefault="00CB7F76" w:rsidP="00ED1CA5">
    <w:pPr>
      <w:tabs>
        <w:tab w:val="left" w:pos="5940"/>
      </w:tabs>
      <w:spacing w:after="0" w:line="240" w:lineRule="auto"/>
      <w:jc w:val="right"/>
      <w:rPr>
        <w:rFonts w:ascii="Verdana" w:hAnsi="Verdana" w:cs="Tahoma"/>
        <w:b/>
        <w:color w:val="000080"/>
        <w:sz w:val="14"/>
        <w:szCs w:val="14"/>
      </w:rPr>
    </w:pPr>
    <w:r w:rsidRPr="002902C6">
      <w:rPr>
        <w:rFonts w:ascii="Verdana" w:hAnsi="Verdana" w:cs="Tahoma"/>
        <w:b/>
        <w:color w:val="000080"/>
        <w:sz w:val="14"/>
        <w:szCs w:val="14"/>
      </w:rPr>
      <w:t>doradztwo energetyczne</w:t>
    </w:r>
    <w:r w:rsidRPr="004D464E">
      <w:rPr>
        <w:rFonts w:ascii="Century Gothic" w:eastAsia="Arial Unicode MS" w:hAnsi="Century Gothic" w:cs="Arial Unicode MS"/>
        <w:color w:val="000080"/>
        <w:sz w:val="14"/>
        <w:szCs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6E5F"/>
    <w:multiLevelType w:val="hybridMultilevel"/>
    <w:tmpl w:val="0A1AD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55D06"/>
    <w:multiLevelType w:val="hybridMultilevel"/>
    <w:tmpl w:val="0B46E0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A576E5E"/>
    <w:multiLevelType w:val="hybridMultilevel"/>
    <w:tmpl w:val="D0C4A18E"/>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0536191"/>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4" w15:restartNumberingAfterBreak="0">
    <w:nsid w:val="134B667F"/>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5" w15:restartNumberingAfterBreak="0">
    <w:nsid w:val="197D0752"/>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6" w15:restartNumberingAfterBreak="0">
    <w:nsid w:val="32430488"/>
    <w:multiLevelType w:val="hybridMultilevel"/>
    <w:tmpl w:val="FD2070A6"/>
    <w:lvl w:ilvl="0" w:tplc="5BCAE656">
      <w:start w:val="16"/>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1C4E49"/>
    <w:multiLevelType w:val="hybridMultilevel"/>
    <w:tmpl w:val="DDFA4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38302C"/>
    <w:multiLevelType w:val="hybridMultilevel"/>
    <w:tmpl w:val="A01A90AC"/>
    <w:lvl w:ilvl="0" w:tplc="995E5426">
      <w:start w:val="1"/>
      <w:numFmt w:val="bullet"/>
      <w:lvlText w:val=""/>
      <w:lvlJc w:val="left"/>
      <w:pPr>
        <w:ind w:left="1068" w:hanging="360"/>
      </w:pPr>
      <w:rPr>
        <w:rFonts w:ascii="Symbol" w:hAnsi="Symbol" w:hint="default"/>
      </w:rPr>
    </w:lvl>
    <w:lvl w:ilvl="1" w:tplc="9AE276D0">
      <w:start w:val="1"/>
      <w:numFmt w:val="bullet"/>
      <w:lvlText w:val="o"/>
      <w:lvlJc w:val="left"/>
      <w:pPr>
        <w:ind w:left="1440" w:hanging="360"/>
      </w:pPr>
      <w:rPr>
        <w:rFonts w:ascii="Courier New" w:hAnsi="Courier New" w:hint="default"/>
      </w:rPr>
    </w:lvl>
    <w:lvl w:ilvl="2" w:tplc="8638B42A">
      <w:start w:val="1"/>
      <w:numFmt w:val="bullet"/>
      <w:lvlText w:val=""/>
      <w:lvlJc w:val="left"/>
      <w:pPr>
        <w:ind w:left="2160" w:hanging="360"/>
      </w:pPr>
      <w:rPr>
        <w:rFonts w:ascii="Wingdings" w:hAnsi="Wingdings" w:hint="default"/>
      </w:rPr>
    </w:lvl>
    <w:lvl w:ilvl="3" w:tplc="1D0CD53A">
      <w:start w:val="1"/>
      <w:numFmt w:val="bullet"/>
      <w:lvlText w:val=""/>
      <w:lvlJc w:val="left"/>
      <w:pPr>
        <w:ind w:left="2880" w:hanging="360"/>
      </w:pPr>
      <w:rPr>
        <w:rFonts w:ascii="Symbol" w:hAnsi="Symbol" w:hint="default"/>
      </w:rPr>
    </w:lvl>
    <w:lvl w:ilvl="4" w:tplc="D2EE78B4">
      <w:start w:val="1"/>
      <w:numFmt w:val="bullet"/>
      <w:lvlText w:val="o"/>
      <w:lvlJc w:val="left"/>
      <w:pPr>
        <w:ind w:left="3600" w:hanging="360"/>
      </w:pPr>
      <w:rPr>
        <w:rFonts w:ascii="Courier New" w:hAnsi="Courier New" w:hint="default"/>
      </w:rPr>
    </w:lvl>
    <w:lvl w:ilvl="5" w:tplc="108AE91E">
      <w:start w:val="1"/>
      <w:numFmt w:val="bullet"/>
      <w:lvlText w:val=""/>
      <w:lvlJc w:val="left"/>
      <w:pPr>
        <w:ind w:left="4320" w:hanging="360"/>
      </w:pPr>
      <w:rPr>
        <w:rFonts w:ascii="Wingdings" w:hAnsi="Wingdings" w:hint="default"/>
      </w:rPr>
    </w:lvl>
    <w:lvl w:ilvl="6" w:tplc="D60AE1D4">
      <w:start w:val="1"/>
      <w:numFmt w:val="bullet"/>
      <w:lvlText w:val=""/>
      <w:lvlJc w:val="left"/>
      <w:pPr>
        <w:ind w:left="5040" w:hanging="360"/>
      </w:pPr>
      <w:rPr>
        <w:rFonts w:ascii="Symbol" w:hAnsi="Symbol" w:hint="default"/>
      </w:rPr>
    </w:lvl>
    <w:lvl w:ilvl="7" w:tplc="2BDE55D6">
      <w:start w:val="1"/>
      <w:numFmt w:val="bullet"/>
      <w:lvlText w:val="o"/>
      <w:lvlJc w:val="left"/>
      <w:pPr>
        <w:ind w:left="5760" w:hanging="360"/>
      </w:pPr>
      <w:rPr>
        <w:rFonts w:ascii="Courier New" w:hAnsi="Courier New" w:hint="default"/>
      </w:rPr>
    </w:lvl>
    <w:lvl w:ilvl="8" w:tplc="6F06B4A2">
      <w:start w:val="1"/>
      <w:numFmt w:val="bullet"/>
      <w:lvlText w:val=""/>
      <w:lvlJc w:val="left"/>
      <w:pPr>
        <w:ind w:left="6480" w:hanging="360"/>
      </w:pPr>
      <w:rPr>
        <w:rFonts w:ascii="Wingdings" w:hAnsi="Wingdings" w:hint="default"/>
      </w:rPr>
    </w:lvl>
  </w:abstractNum>
  <w:abstractNum w:abstractNumId="9" w15:restartNumberingAfterBreak="0">
    <w:nsid w:val="3F043BA5"/>
    <w:multiLevelType w:val="hybridMultilevel"/>
    <w:tmpl w:val="B8A04A32"/>
    <w:lvl w:ilvl="0" w:tplc="0415000B">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416C1D5B"/>
    <w:multiLevelType w:val="multilevel"/>
    <w:tmpl w:val="DC6C9492"/>
    <w:styleLink w:val="WWNum23"/>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1" w15:restartNumberingAfterBreak="0">
    <w:nsid w:val="44790FA6"/>
    <w:multiLevelType w:val="hybridMultilevel"/>
    <w:tmpl w:val="EB6C33C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4F3725D"/>
    <w:multiLevelType w:val="hybridMultilevel"/>
    <w:tmpl w:val="4852F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6211052"/>
    <w:multiLevelType w:val="hybridMultilevel"/>
    <w:tmpl w:val="A4A4C27A"/>
    <w:lvl w:ilvl="0" w:tplc="B270E38A">
      <w:start w:val="1"/>
      <w:numFmt w:val="bullet"/>
      <w:lvlText w:val=""/>
      <w:lvlJc w:val="left"/>
      <w:pPr>
        <w:ind w:left="1068" w:hanging="360"/>
      </w:pPr>
      <w:rPr>
        <w:rFonts w:ascii="Symbol" w:hAnsi="Symbol" w:hint="default"/>
      </w:rPr>
    </w:lvl>
    <w:lvl w:ilvl="1" w:tplc="E3C45D5E">
      <w:start w:val="1"/>
      <w:numFmt w:val="bullet"/>
      <w:lvlText w:val="o"/>
      <w:lvlJc w:val="left"/>
      <w:pPr>
        <w:ind w:left="1440" w:hanging="360"/>
      </w:pPr>
      <w:rPr>
        <w:rFonts w:ascii="Courier New" w:hAnsi="Courier New" w:hint="default"/>
      </w:rPr>
    </w:lvl>
    <w:lvl w:ilvl="2" w:tplc="5BE250FC">
      <w:start w:val="1"/>
      <w:numFmt w:val="bullet"/>
      <w:lvlText w:val=""/>
      <w:lvlJc w:val="left"/>
      <w:pPr>
        <w:ind w:left="2160" w:hanging="360"/>
      </w:pPr>
      <w:rPr>
        <w:rFonts w:ascii="Wingdings" w:hAnsi="Wingdings" w:hint="default"/>
      </w:rPr>
    </w:lvl>
    <w:lvl w:ilvl="3" w:tplc="4B92768A">
      <w:start w:val="1"/>
      <w:numFmt w:val="bullet"/>
      <w:lvlText w:val=""/>
      <w:lvlJc w:val="left"/>
      <w:pPr>
        <w:ind w:left="2880" w:hanging="360"/>
      </w:pPr>
      <w:rPr>
        <w:rFonts w:ascii="Symbol" w:hAnsi="Symbol" w:hint="default"/>
      </w:rPr>
    </w:lvl>
    <w:lvl w:ilvl="4" w:tplc="F6D260F4">
      <w:start w:val="1"/>
      <w:numFmt w:val="bullet"/>
      <w:lvlText w:val="o"/>
      <w:lvlJc w:val="left"/>
      <w:pPr>
        <w:ind w:left="3600" w:hanging="360"/>
      </w:pPr>
      <w:rPr>
        <w:rFonts w:ascii="Courier New" w:hAnsi="Courier New" w:hint="default"/>
      </w:rPr>
    </w:lvl>
    <w:lvl w:ilvl="5" w:tplc="CFDCDED6">
      <w:start w:val="1"/>
      <w:numFmt w:val="bullet"/>
      <w:lvlText w:val=""/>
      <w:lvlJc w:val="left"/>
      <w:pPr>
        <w:ind w:left="4320" w:hanging="360"/>
      </w:pPr>
      <w:rPr>
        <w:rFonts w:ascii="Wingdings" w:hAnsi="Wingdings" w:hint="default"/>
      </w:rPr>
    </w:lvl>
    <w:lvl w:ilvl="6" w:tplc="7D3E1662">
      <w:start w:val="1"/>
      <w:numFmt w:val="bullet"/>
      <w:lvlText w:val=""/>
      <w:lvlJc w:val="left"/>
      <w:pPr>
        <w:ind w:left="5040" w:hanging="360"/>
      </w:pPr>
      <w:rPr>
        <w:rFonts w:ascii="Symbol" w:hAnsi="Symbol" w:hint="default"/>
      </w:rPr>
    </w:lvl>
    <w:lvl w:ilvl="7" w:tplc="1A58F740">
      <w:start w:val="1"/>
      <w:numFmt w:val="bullet"/>
      <w:lvlText w:val="o"/>
      <w:lvlJc w:val="left"/>
      <w:pPr>
        <w:ind w:left="5760" w:hanging="360"/>
      </w:pPr>
      <w:rPr>
        <w:rFonts w:ascii="Courier New" w:hAnsi="Courier New" w:hint="default"/>
      </w:rPr>
    </w:lvl>
    <w:lvl w:ilvl="8" w:tplc="E280D5DE">
      <w:start w:val="1"/>
      <w:numFmt w:val="bullet"/>
      <w:lvlText w:val=""/>
      <w:lvlJc w:val="left"/>
      <w:pPr>
        <w:ind w:left="6480" w:hanging="360"/>
      </w:pPr>
      <w:rPr>
        <w:rFonts w:ascii="Wingdings" w:hAnsi="Wingdings" w:hint="default"/>
      </w:rPr>
    </w:lvl>
  </w:abstractNum>
  <w:abstractNum w:abstractNumId="14" w15:restartNumberingAfterBreak="0">
    <w:nsid w:val="4CA936B5"/>
    <w:multiLevelType w:val="hybridMultilevel"/>
    <w:tmpl w:val="DE2266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553D5215"/>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16" w15:restartNumberingAfterBreak="0">
    <w:nsid w:val="5F267CDA"/>
    <w:multiLevelType w:val="hybridMultilevel"/>
    <w:tmpl w:val="FFAAA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F4934BF"/>
    <w:multiLevelType w:val="hybridMultilevel"/>
    <w:tmpl w:val="9F4E090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68A1305C"/>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19" w15:restartNumberingAfterBreak="0">
    <w:nsid w:val="752A2DB2"/>
    <w:multiLevelType w:val="hybridMultilevel"/>
    <w:tmpl w:val="BA586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1157000">
    <w:abstractNumId w:val="2"/>
  </w:num>
  <w:num w:numId="2" w16cid:durableId="186482347">
    <w:abstractNumId w:val="10"/>
  </w:num>
  <w:num w:numId="3" w16cid:durableId="732461122">
    <w:abstractNumId w:val="11"/>
  </w:num>
  <w:num w:numId="4" w16cid:durableId="1538201178">
    <w:abstractNumId w:val="8"/>
  </w:num>
  <w:num w:numId="5" w16cid:durableId="919871140">
    <w:abstractNumId w:val="13"/>
  </w:num>
  <w:num w:numId="6" w16cid:durableId="872428505">
    <w:abstractNumId w:val="9"/>
  </w:num>
  <w:num w:numId="7" w16cid:durableId="1066802415">
    <w:abstractNumId w:val="14"/>
  </w:num>
  <w:num w:numId="8" w16cid:durableId="661936551">
    <w:abstractNumId w:val="1"/>
  </w:num>
  <w:num w:numId="9" w16cid:durableId="805200906">
    <w:abstractNumId w:val="12"/>
  </w:num>
  <w:num w:numId="10" w16cid:durableId="673264506">
    <w:abstractNumId w:val="19"/>
  </w:num>
  <w:num w:numId="11" w16cid:durableId="43410771">
    <w:abstractNumId w:val="5"/>
  </w:num>
  <w:num w:numId="12" w16cid:durableId="1533180089">
    <w:abstractNumId w:val="18"/>
  </w:num>
  <w:num w:numId="13" w16cid:durableId="817576655">
    <w:abstractNumId w:val="4"/>
  </w:num>
  <w:num w:numId="14" w16cid:durableId="1492677227">
    <w:abstractNumId w:val="15"/>
  </w:num>
  <w:num w:numId="15" w16cid:durableId="1215197961">
    <w:abstractNumId w:val="6"/>
  </w:num>
  <w:num w:numId="16" w16cid:durableId="1921865982">
    <w:abstractNumId w:val="3"/>
  </w:num>
  <w:num w:numId="17" w16cid:durableId="1306157278">
    <w:abstractNumId w:val="16"/>
  </w:num>
  <w:num w:numId="18" w16cid:durableId="1833911802">
    <w:abstractNumId w:val="17"/>
  </w:num>
  <w:num w:numId="19" w16cid:durableId="1213688281">
    <w:abstractNumId w:val="0"/>
  </w:num>
  <w:num w:numId="20" w16cid:durableId="183287007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5B3"/>
    <w:rsid w:val="00000044"/>
    <w:rsid w:val="00001312"/>
    <w:rsid w:val="000033D2"/>
    <w:rsid w:val="000038C3"/>
    <w:rsid w:val="000137E7"/>
    <w:rsid w:val="00017585"/>
    <w:rsid w:val="00021C4D"/>
    <w:rsid w:val="00022B47"/>
    <w:rsid w:val="00023424"/>
    <w:rsid w:val="000241CC"/>
    <w:rsid w:val="00025301"/>
    <w:rsid w:val="00027605"/>
    <w:rsid w:val="0003193E"/>
    <w:rsid w:val="00033427"/>
    <w:rsid w:val="00033FC4"/>
    <w:rsid w:val="00035A5A"/>
    <w:rsid w:val="00036155"/>
    <w:rsid w:val="00036894"/>
    <w:rsid w:val="00036F80"/>
    <w:rsid w:val="00043AC1"/>
    <w:rsid w:val="00045041"/>
    <w:rsid w:val="00047544"/>
    <w:rsid w:val="0005043E"/>
    <w:rsid w:val="00052C8C"/>
    <w:rsid w:val="00054DEA"/>
    <w:rsid w:val="00055F67"/>
    <w:rsid w:val="000626FA"/>
    <w:rsid w:val="00063540"/>
    <w:rsid w:val="00063F32"/>
    <w:rsid w:val="000640FB"/>
    <w:rsid w:val="00065B53"/>
    <w:rsid w:val="00065D6C"/>
    <w:rsid w:val="00070E21"/>
    <w:rsid w:val="00072287"/>
    <w:rsid w:val="00072494"/>
    <w:rsid w:val="000737BA"/>
    <w:rsid w:val="00076B78"/>
    <w:rsid w:val="00076D7A"/>
    <w:rsid w:val="000833A7"/>
    <w:rsid w:val="00090A45"/>
    <w:rsid w:val="00091F1B"/>
    <w:rsid w:val="00092EF9"/>
    <w:rsid w:val="000943D2"/>
    <w:rsid w:val="0009556A"/>
    <w:rsid w:val="00096A3D"/>
    <w:rsid w:val="00097283"/>
    <w:rsid w:val="000A1888"/>
    <w:rsid w:val="000A2DA2"/>
    <w:rsid w:val="000A63CA"/>
    <w:rsid w:val="000A67A8"/>
    <w:rsid w:val="000B216F"/>
    <w:rsid w:val="000B79FA"/>
    <w:rsid w:val="000B7C66"/>
    <w:rsid w:val="000C1871"/>
    <w:rsid w:val="000C52EF"/>
    <w:rsid w:val="000C5685"/>
    <w:rsid w:val="000C64DE"/>
    <w:rsid w:val="000D1D86"/>
    <w:rsid w:val="000D57F4"/>
    <w:rsid w:val="000D585E"/>
    <w:rsid w:val="000E0A07"/>
    <w:rsid w:val="000E2BF5"/>
    <w:rsid w:val="000E6371"/>
    <w:rsid w:val="000F28F8"/>
    <w:rsid w:val="000F4ED8"/>
    <w:rsid w:val="000F63D2"/>
    <w:rsid w:val="000F77AB"/>
    <w:rsid w:val="00101015"/>
    <w:rsid w:val="001031F3"/>
    <w:rsid w:val="001056B7"/>
    <w:rsid w:val="00106759"/>
    <w:rsid w:val="00106C72"/>
    <w:rsid w:val="00106D91"/>
    <w:rsid w:val="0010724A"/>
    <w:rsid w:val="00107CEE"/>
    <w:rsid w:val="00107DFB"/>
    <w:rsid w:val="00110EDB"/>
    <w:rsid w:val="00113547"/>
    <w:rsid w:val="00116F08"/>
    <w:rsid w:val="00117EB4"/>
    <w:rsid w:val="00123E7F"/>
    <w:rsid w:val="00123ED6"/>
    <w:rsid w:val="00125BE8"/>
    <w:rsid w:val="00125E22"/>
    <w:rsid w:val="00126AAE"/>
    <w:rsid w:val="001271F3"/>
    <w:rsid w:val="00130205"/>
    <w:rsid w:val="001307F7"/>
    <w:rsid w:val="00131E07"/>
    <w:rsid w:val="001322C6"/>
    <w:rsid w:val="001324F6"/>
    <w:rsid w:val="00132B08"/>
    <w:rsid w:val="0013365D"/>
    <w:rsid w:val="0014158F"/>
    <w:rsid w:val="001415A7"/>
    <w:rsid w:val="00143AC6"/>
    <w:rsid w:val="001502CE"/>
    <w:rsid w:val="00151087"/>
    <w:rsid w:val="00151F2C"/>
    <w:rsid w:val="0015443E"/>
    <w:rsid w:val="00156BA3"/>
    <w:rsid w:val="00161FD0"/>
    <w:rsid w:val="001727A4"/>
    <w:rsid w:val="00173A18"/>
    <w:rsid w:val="00175B63"/>
    <w:rsid w:val="00177A89"/>
    <w:rsid w:val="00183D93"/>
    <w:rsid w:val="00183F15"/>
    <w:rsid w:val="0018407E"/>
    <w:rsid w:val="00185C88"/>
    <w:rsid w:val="001905A3"/>
    <w:rsid w:val="001A2D3B"/>
    <w:rsid w:val="001A409B"/>
    <w:rsid w:val="001A603F"/>
    <w:rsid w:val="001A7C58"/>
    <w:rsid w:val="001B2513"/>
    <w:rsid w:val="001B56FC"/>
    <w:rsid w:val="001B5DD6"/>
    <w:rsid w:val="001B74AA"/>
    <w:rsid w:val="001B7D7E"/>
    <w:rsid w:val="001C1C01"/>
    <w:rsid w:val="001C2C25"/>
    <w:rsid w:val="001C61A8"/>
    <w:rsid w:val="001C6414"/>
    <w:rsid w:val="001C75B1"/>
    <w:rsid w:val="001D1189"/>
    <w:rsid w:val="001D2B62"/>
    <w:rsid w:val="001D43B1"/>
    <w:rsid w:val="001D5FFB"/>
    <w:rsid w:val="001D6946"/>
    <w:rsid w:val="001E0387"/>
    <w:rsid w:val="001E126F"/>
    <w:rsid w:val="001E5C81"/>
    <w:rsid w:val="001F0244"/>
    <w:rsid w:val="001F34CC"/>
    <w:rsid w:val="001F73CE"/>
    <w:rsid w:val="00202018"/>
    <w:rsid w:val="0020369D"/>
    <w:rsid w:val="00203E3C"/>
    <w:rsid w:val="00204800"/>
    <w:rsid w:val="0020672D"/>
    <w:rsid w:val="00206748"/>
    <w:rsid w:val="002072B0"/>
    <w:rsid w:val="002210A1"/>
    <w:rsid w:val="00226D4C"/>
    <w:rsid w:val="002311BD"/>
    <w:rsid w:val="002320B0"/>
    <w:rsid w:val="00232677"/>
    <w:rsid w:val="00232A0F"/>
    <w:rsid w:val="00232D5C"/>
    <w:rsid w:val="002405B3"/>
    <w:rsid w:val="00243480"/>
    <w:rsid w:val="002441BC"/>
    <w:rsid w:val="00245DEA"/>
    <w:rsid w:val="002478F9"/>
    <w:rsid w:val="0025783A"/>
    <w:rsid w:val="00261948"/>
    <w:rsid w:val="0026204E"/>
    <w:rsid w:val="00262131"/>
    <w:rsid w:val="002651DF"/>
    <w:rsid w:val="00270F7F"/>
    <w:rsid w:val="00271369"/>
    <w:rsid w:val="00271F54"/>
    <w:rsid w:val="002723AD"/>
    <w:rsid w:val="002742A4"/>
    <w:rsid w:val="002778D6"/>
    <w:rsid w:val="0028071B"/>
    <w:rsid w:val="002811BD"/>
    <w:rsid w:val="00286E89"/>
    <w:rsid w:val="00287BE0"/>
    <w:rsid w:val="00290B42"/>
    <w:rsid w:val="00291F4F"/>
    <w:rsid w:val="00292238"/>
    <w:rsid w:val="00296B69"/>
    <w:rsid w:val="00296B7E"/>
    <w:rsid w:val="002A07CB"/>
    <w:rsid w:val="002A18B2"/>
    <w:rsid w:val="002A1ECB"/>
    <w:rsid w:val="002A3A11"/>
    <w:rsid w:val="002A553B"/>
    <w:rsid w:val="002A7BA3"/>
    <w:rsid w:val="002B4883"/>
    <w:rsid w:val="002B4D62"/>
    <w:rsid w:val="002C0618"/>
    <w:rsid w:val="002C3DCD"/>
    <w:rsid w:val="002C53D0"/>
    <w:rsid w:val="002C73EA"/>
    <w:rsid w:val="002D00A1"/>
    <w:rsid w:val="002D09C8"/>
    <w:rsid w:val="002D52D4"/>
    <w:rsid w:val="002D6073"/>
    <w:rsid w:val="002D757B"/>
    <w:rsid w:val="002D7DB1"/>
    <w:rsid w:val="002D7E43"/>
    <w:rsid w:val="002E0EC0"/>
    <w:rsid w:val="002E4A17"/>
    <w:rsid w:val="002E4AF0"/>
    <w:rsid w:val="002E5CBD"/>
    <w:rsid w:val="002F1D30"/>
    <w:rsid w:val="002F224A"/>
    <w:rsid w:val="002F298E"/>
    <w:rsid w:val="002F3455"/>
    <w:rsid w:val="003033A4"/>
    <w:rsid w:val="00304D35"/>
    <w:rsid w:val="00306D22"/>
    <w:rsid w:val="00312DD1"/>
    <w:rsid w:val="003134A0"/>
    <w:rsid w:val="0031361D"/>
    <w:rsid w:val="003209B1"/>
    <w:rsid w:val="00323DFB"/>
    <w:rsid w:val="003247EF"/>
    <w:rsid w:val="00324F68"/>
    <w:rsid w:val="00327AD9"/>
    <w:rsid w:val="00327E0E"/>
    <w:rsid w:val="003300BE"/>
    <w:rsid w:val="003334A4"/>
    <w:rsid w:val="003342A5"/>
    <w:rsid w:val="0033433A"/>
    <w:rsid w:val="0033523F"/>
    <w:rsid w:val="00335FE4"/>
    <w:rsid w:val="00337205"/>
    <w:rsid w:val="003401A9"/>
    <w:rsid w:val="00340E18"/>
    <w:rsid w:val="00341CE8"/>
    <w:rsid w:val="00342609"/>
    <w:rsid w:val="00343BB9"/>
    <w:rsid w:val="00345E3C"/>
    <w:rsid w:val="00347962"/>
    <w:rsid w:val="00352D9A"/>
    <w:rsid w:val="0035454A"/>
    <w:rsid w:val="003564A9"/>
    <w:rsid w:val="00362D64"/>
    <w:rsid w:val="00362FCF"/>
    <w:rsid w:val="00363CD2"/>
    <w:rsid w:val="00373FCD"/>
    <w:rsid w:val="00374122"/>
    <w:rsid w:val="003759A5"/>
    <w:rsid w:val="00383419"/>
    <w:rsid w:val="00384558"/>
    <w:rsid w:val="00384CEC"/>
    <w:rsid w:val="00386992"/>
    <w:rsid w:val="00392A03"/>
    <w:rsid w:val="00393FBD"/>
    <w:rsid w:val="00395F7D"/>
    <w:rsid w:val="003971C2"/>
    <w:rsid w:val="003A07B4"/>
    <w:rsid w:val="003A18C1"/>
    <w:rsid w:val="003A499A"/>
    <w:rsid w:val="003B1033"/>
    <w:rsid w:val="003B2509"/>
    <w:rsid w:val="003B46F5"/>
    <w:rsid w:val="003B7A85"/>
    <w:rsid w:val="003C6A70"/>
    <w:rsid w:val="003D0913"/>
    <w:rsid w:val="003D4E7C"/>
    <w:rsid w:val="003D5592"/>
    <w:rsid w:val="003D6EE7"/>
    <w:rsid w:val="003E1DAF"/>
    <w:rsid w:val="003E275B"/>
    <w:rsid w:val="003E318F"/>
    <w:rsid w:val="003E7407"/>
    <w:rsid w:val="003F123E"/>
    <w:rsid w:val="003F21C2"/>
    <w:rsid w:val="003F3AA9"/>
    <w:rsid w:val="003F62A9"/>
    <w:rsid w:val="003F7753"/>
    <w:rsid w:val="00401686"/>
    <w:rsid w:val="00403EE3"/>
    <w:rsid w:val="00403FF2"/>
    <w:rsid w:val="00405483"/>
    <w:rsid w:val="00406D5F"/>
    <w:rsid w:val="00411656"/>
    <w:rsid w:val="00412A0F"/>
    <w:rsid w:val="00412E3E"/>
    <w:rsid w:val="00412F10"/>
    <w:rsid w:val="00414184"/>
    <w:rsid w:val="00414239"/>
    <w:rsid w:val="0041438B"/>
    <w:rsid w:val="004152C9"/>
    <w:rsid w:val="00415BE5"/>
    <w:rsid w:val="0041689A"/>
    <w:rsid w:val="00417D6B"/>
    <w:rsid w:val="00417D9F"/>
    <w:rsid w:val="004202D9"/>
    <w:rsid w:val="004240DB"/>
    <w:rsid w:val="004251C5"/>
    <w:rsid w:val="00425A90"/>
    <w:rsid w:val="00430B95"/>
    <w:rsid w:val="00431438"/>
    <w:rsid w:val="00431D67"/>
    <w:rsid w:val="004345F1"/>
    <w:rsid w:val="00434A1E"/>
    <w:rsid w:val="00440AC7"/>
    <w:rsid w:val="004455FF"/>
    <w:rsid w:val="00446D01"/>
    <w:rsid w:val="0045534E"/>
    <w:rsid w:val="00457746"/>
    <w:rsid w:val="0046049A"/>
    <w:rsid w:val="00461CE1"/>
    <w:rsid w:val="00466519"/>
    <w:rsid w:val="004739D4"/>
    <w:rsid w:val="00475EDD"/>
    <w:rsid w:val="00481BA4"/>
    <w:rsid w:val="00481DDD"/>
    <w:rsid w:val="0048265A"/>
    <w:rsid w:val="00482D72"/>
    <w:rsid w:val="0049031B"/>
    <w:rsid w:val="00490A92"/>
    <w:rsid w:val="00494745"/>
    <w:rsid w:val="00496A78"/>
    <w:rsid w:val="00496E60"/>
    <w:rsid w:val="00496FCB"/>
    <w:rsid w:val="004A0880"/>
    <w:rsid w:val="004A36B8"/>
    <w:rsid w:val="004A4353"/>
    <w:rsid w:val="004A4719"/>
    <w:rsid w:val="004B2661"/>
    <w:rsid w:val="004B680B"/>
    <w:rsid w:val="004B6C4B"/>
    <w:rsid w:val="004B6DFC"/>
    <w:rsid w:val="004B75B0"/>
    <w:rsid w:val="004B7963"/>
    <w:rsid w:val="004C0262"/>
    <w:rsid w:val="004C046B"/>
    <w:rsid w:val="004C07EE"/>
    <w:rsid w:val="004C496F"/>
    <w:rsid w:val="004C655E"/>
    <w:rsid w:val="004C6A83"/>
    <w:rsid w:val="004D0BA6"/>
    <w:rsid w:val="004D32D1"/>
    <w:rsid w:val="004D464E"/>
    <w:rsid w:val="004D4EBC"/>
    <w:rsid w:val="004D5635"/>
    <w:rsid w:val="004D5C4A"/>
    <w:rsid w:val="004E1209"/>
    <w:rsid w:val="004E3B7F"/>
    <w:rsid w:val="004E429B"/>
    <w:rsid w:val="004E4F55"/>
    <w:rsid w:val="004E4F9C"/>
    <w:rsid w:val="004F2271"/>
    <w:rsid w:val="004F326E"/>
    <w:rsid w:val="004F731F"/>
    <w:rsid w:val="0050089A"/>
    <w:rsid w:val="00500BFF"/>
    <w:rsid w:val="00502283"/>
    <w:rsid w:val="005023FE"/>
    <w:rsid w:val="00503265"/>
    <w:rsid w:val="00503817"/>
    <w:rsid w:val="00504E50"/>
    <w:rsid w:val="005072EF"/>
    <w:rsid w:val="00511259"/>
    <w:rsid w:val="005116E9"/>
    <w:rsid w:val="00511A35"/>
    <w:rsid w:val="005134FD"/>
    <w:rsid w:val="005204E5"/>
    <w:rsid w:val="00524B80"/>
    <w:rsid w:val="00524B84"/>
    <w:rsid w:val="00524BCE"/>
    <w:rsid w:val="00524D7A"/>
    <w:rsid w:val="00525F7C"/>
    <w:rsid w:val="005263BC"/>
    <w:rsid w:val="0052664C"/>
    <w:rsid w:val="00527010"/>
    <w:rsid w:val="005319AE"/>
    <w:rsid w:val="0053281B"/>
    <w:rsid w:val="00533E30"/>
    <w:rsid w:val="00535E1E"/>
    <w:rsid w:val="005369D5"/>
    <w:rsid w:val="00544A65"/>
    <w:rsid w:val="00544E49"/>
    <w:rsid w:val="00544F55"/>
    <w:rsid w:val="00546978"/>
    <w:rsid w:val="005506DD"/>
    <w:rsid w:val="00553AF5"/>
    <w:rsid w:val="00555316"/>
    <w:rsid w:val="00556111"/>
    <w:rsid w:val="005562B3"/>
    <w:rsid w:val="00560DCB"/>
    <w:rsid w:val="005646CE"/>
    <w:rsid w:val="00564B00"/>
    <w:rsid w:val="00565489"/>
    <w:rsid w:val="00565B2B"/>
    <w:rsid w:val="00565BAD"/>
    <w:rsid w:val="00566DAC"/>
    <w:rsid w:val="00572357"/>
    <w:rsid w:val="0057323D"/>
    <w:rsid w:val="00574048"/>
    <w:rsid w:val="00582519"/>
    <w:rsid w:val="005879A1"/>
    <w:rsid w:val="005967C7"/>
    <w:rsid w:val="005A3766"/>
    <w:rsid w:val="005A387A"/>
    <w:rsid w:val="005A7799"/>
    <w:rsid w:val="005A792F"/>
    <w:rsid w:val="005B3971"/>
    <w:rsid w:val="005B4871"/>
    <w:rsid w:val="005B5609"/>
    <w:rsid w:val="005B573B"/>
    <w:rsid w:val="005C47FA"/>
    <w:rsid w:val="005C48B8"/>
    <w:rsid w:val="005C6A86"/>
    <w:rsid w:val="005C6C2A"/>
    <w:rsid w:val="005C6EE8"/>
    <w:rsid w:val="005D397B"/>
    <w:rsid w:val="005D404F"/>
    <w:rsid w:val="005D5662"/>
    <w:rsid w:val="005E0EB0"/>
    <w:rsid w:val="005E259B"/>
    <w:rsid w:val="005E33E7"/>
    <w:rsid w:val="005E4F42"/>
    <w:rsid w:val="005E528A"/>
    <w:rsid w:val="005F18C6"/>
    <w:rsid w:val="005F1B5B"/>
    <w:rsid w:val="005F5B36"/>
    <w:rsid w:val="005F62B8"/>
    <w:rsid w:val="006007D5"/>
    <w:rsid w:val="00601CB3"/>
    <w:rsid w:val="00603B12"/>
    <w:rsid w:val="0062146E"/>
    <w:rsid w:val="00621564"/>
    <w:rsid w:val="0062205C"/>
    <w:rsid w:val="00622BF6"/>
    <w:rsid w:val="006249B8"/>
    <w:rsid w:val="006265EA"/>
    <w:rsid w:val="00626FAB"/>
    <w:rsid w:val="00627A09"/>
    <w:rsid w:val="00627DB9"/>
    <w:rsid w:val="00633405"/>
    <w:rsid w:val="006343C1"/>
    <w:rsid w:val="00634B28"/>
    <w:rsid w:val="006439AA"/>
    <w:rsid w:val="006450D2"/>
    <w:rsid w:val="006450DA"/>
    <w:rsid w:val="00651C88"/>
    <w:rsid w:val="00651FD3"/>
    <w:rsid w:val="006605D0"/>
    <w:rsid w:val="0066535B"/>
    <w:rsid w:val="006667E7"/>
    <w:rsid w:val="00666CF0"/>
    <w:rsid w:val="0066743A"/>
    <w:rsid w:val="00670249"/>
    <w:rsid w:val="0067266F"/>
    <w:rsid w:val="00672B94"/>
    <w:rsid w:val="00672B9B"/>
    <w:rsid w:val="00673B0D"/>
    <w:rsid w:val="00673C6B"/>
    <w:rsid w:val="00675D85"/>
    <w:rsid w:val="00676035"/>
    <w:rsid w:val="006807A3"/>
    <w:rsid w:val="00685015"/>
    <w:rsid w:val="00685D75"/>
    <w:rsid w:val="0069014E"/>
    <w:rsid w:val="006948B2"/>
    <w:rsid w:val="006971D5"/>
    <w:rsid w:val="006A5D55"/>
    <w:rsid w:val="006A742D"/>
    <w:rsid w:val="006B5DAE"/>
    <w:rsid w:val="006B64C5"/>
    <w:rsid w:val="006B657B"/>
    <w:rsid w:val="006C23E4"/>
    <w:rsid w:val="006C3CE7"/>
    <w:rsid w:val="006C5645"/>
    <w:rsid w:val="006C776A"/>
    <w:rsid w:val="006D1138"/>
    <w:rsid w:val="006D2574"/>
    <w:rsid w:val="006D5584"/>
    <w:rsid w:val="006D5AD6"/>
    <w:rsid w:val="006D6ACD"/>
    <w:rsid w:val="006E2561"/>
    <w:rsid w:val="006E2971"/>
    <w:rsid w:val="006E39D0"/>
    <w:rsid w:val="006E3ECD"/>
    <w:rsid w:val="006E6370"/>
    <w:rsid w:val="006F156B"/>
    <w:rsid w:val="006F2572"/>
    <w:rsid w:val="006F53B2"/>
    <w:rsid w:val="006F6F6A"/>
    <w:rsid w:val="006F771A"/>
    <w:rsid w:val="006F781E"/>
    <w:rsid w:val="00702A96"/>
    <w:rsid w:val="00703995"/>
    <w:rsid w:val="00706847"/>
    <w:rsid w:val="00710F34"/>
    <w:rsid w:val="00711199"/>
    <w:rsid w:val="00712AE6"/>
    <w:rsid w:val="007138E0"/>
    <w:rsid w:val="00714394"/>
    <w:rsid w:val="007165B0"/>
    <w:rsid w:val="00720E67"/>
    <w:rsid w:val="00722830"/>
    <w:rsid w:val="0072384C"/>
    <w:rsid w:val="00724245"/>
    <w:rsid w:val="007311B9"/>
    <w:rsid w:val="00741B36"/>
    <w:rsid w:val="0074797E"/>
    <w:rsid w:val="00750545"/>
    <w:rsid w:val="00752545"/>
    <w:rsid w:val="00752E1C"/>
    <w:rsid w:val="007535E5"/>
    <w:rsid w:val="00760660"/>
    <w:rsid w:val="0076344B"/>
    <w:rsid w:val="00764FE1"/>
    <w:rsid w:val="007654A5"/>
    <w:rsid w:val="00767432"/>
    <w:rsid w:val="007703C3"/>
    <w:rsid w:val="0077480C"/>
    <w:rsid w:val="007770EF"/>
    <w:rsid w:val="0078022B"/>
    <w:rsid w:val="007817A1"/>
    <w:rsid w:val="00782D67"/>
    <w:rsid w:val="00784623"/>
    <w:rsid w:val="00787457"/>
    <w:rsid w:val="00791140"/>
    <w:rsid w:val="007925DF"/>
    <w:rsid w:val="00792C06"/>
    <w:rsid w:val="007944F1"/>
    <w:rsid w:val="00797229"/>
    <w:rsid w:val="00797D4D"/>
    <w:rsid w:val="007A0EA4"/>
    <w:rsid w:val="007A16F9"/>
    <w:rsid w:val="007A22C2"/>
    <w:rsid w:val="007A3E74"/>
    <w:rsid w:val="007A4A26"/>
    <w:rsid w:val="007A5167"/>
    <w:rsid w:val="007A7758"/>
    <w:rsid w:val="007B1FC7"/>
    <w:rsid w:val="007B2BB8"/>
    <w:rsid w:val="007B7FA5"/>
    <w:rsid w:val="007C0CFC"/>
    <w:rsid w:val="007C1EC0"/>
    <w:rsid w:val="007C3142"/>
    <w:rsid w:val="007D3084"/>
    <w:rsid w:val="007D399A"/>
    <w:rsid w:val="007D6482"/>
    <w:rsid w:val="007E07AB"/>
    <w:rsid w:val="007E79B3"/>
    <w:rsid w:val="007F1DA0"/>
    <w:rsid w:val="007F5903"/>
    <w:rsid w:val="007F5CCD"/>
    <w:rsid w:val="008003DC"/>
    <w:rsid w:val="00802D68"/>
    <w:rsid w:val="008038D2"/>
    <w:rsid w:val="00804658"/>
    <w:rsid w:val="00805369"/>
    <w:rsid w:val="00806357"/>
    <w:rsid w:val="00807D1D"/>
    <w:rsid w:val="0081150C"/>
    <w:rsid w:val="00814153"/>
    <w:rsid w:val="008142E4"/>
    <w:rsid w:val="0081702E"/>
    <w:rsid w:val="008202D6"/>
    <w:rsid w:val="00821CD2"/>
    <w:rsid w:val="00823AE3"/>
    <w:rsid w:val="00823FC6"/>
    <w:rsid w:val="008271B4"/>
    <w:rsid w:val="00834B18"/>
    <w:rsid w:val="008443C9"/>
    <w:rsid w:val="00845793"/>
    <w:rsid w:val="00853EE2"/>
    <w:rsid w:val="00855BD4"/>
    <w:rsid w:val="00856967"/>
    <w:rsid w:val="0086003E"/>
    <w:rsid w:val="0086132B"/>
    <w:rsid w:val="00864AF1"/>
    <w:rsid w:val="008725F6"/>
    <w:rsid w:val="0087288C"/>
    <w:rsid w:val="008738EC"/>
    <w:rsid w:val="00874426"/>
    <w:rsid w:val="00874975"/>
    <w:rsid w:val="00874B41"/>
    <w:rsid w:val="00880B57"/>
    <w:rsid w:val="00882507"/>
    <w:rsid w:val="00887272"/>
    <w:rsid w:val="00890259"/>
    <w:rsid w:val="008910A3"/>
    <w:rsid w:val="00891E50"/>
    <w:rsid w:val="008946C1"/>
    <w:rsid w:val="0089613E"/>
    <w:rsid w:val="00896A17"/>
    <w:rsid w:val="008A18CA"/>
    <w:rsid w:val="008A5AE7"/>
    <w:rsid w:val="008A6DCB"/>
    <w:rsid w:val="008B043F"/>
    <w:rsid w:val="008B2974"/>
    <w:rsid w:val="008B2B5D"/>
    <w:rsid w:val="008B3285"/>
    <w:rsid w:val="008B3451"/>
    <w:rsid w:val="008C0DF2"/>
    <w:rsid w:val="008C1118"/>
    <w:rsid w:val="008C24E6"/>
    <w:rsid w:val="008C3C08"/>
    <w:rsid w:val="008C56F2"/>
    <w:rsid w:val="008C594D"/>
    <w:rsid w:val="008C6115"/>
    <w:rsid w:val="008D61A6"/>
    <w:rsid w:val="008D6B27"/>
    <w:rsid w:val="008D6BE4"/>
    <w:rsid w:val="008D7C7E"/>
    <w:rsid w:val="008E21F6"/>
    <w:rsid w:val="008E2BBB"/>
    <w:rsid w:val="008E3F81"/>
    <w:rsid w:val="008E6079"/>
    <w:rsid w:val="008E638E"/>
    <w:rsid w:val="008E744D"/>
    <w:rsid w:val="008F18AA"/>
    <w:rsid w:val="008F2773"/>
    <w:rsid w:val="008F3672"/>
    <w:rsid w:val="008F72FD"/>
    <w:rsid w:val="009026CF"/>
    <w:rsid w:val="00904DB1"/>
    <w:rsid w:val="00905E70"/>
    <w:rsid w:val="009070D8"/>
    <w:rsid w:val="00910981"/>
    <w:rsid w:val="00913017"/>
    <w:rsid w:val="00913906"/>
    <w:rsid w:val="00914186"/>
    <w:rsid w:val="0092053E"/>
    <w:rsid w:val="00923F70"/>
    <w:rsid w:val="00924B23"/>
    <w:rsid w:val="00932270"/>
    <w:rsid w:val="00932748"/>
    <w:rsid w:val="00934DC2"/>
    <w:rsid w:val="009355A4"/>
    <w:rsid w:val="00940C48"/>
    <w:rsid w:val="00941638"/>
    <w:rsid w:val="0094365F"/>
    <w:rsid w:val="00944014"/>
    <w:rsid w:val="00945E8B"/>
    <w:rsid w:val="00947179"/>
    <w:rsid w:val="009509A4"/>
    <w:rsid w:val="00950F16"/>
    <w:rsid w:val="00952865"/>
    <w:rsid w:val="009533BD"/>
    <w:rsid w:val="00953D09"/>
    <w:rsid w:val="0095575B"/>
    <w:rsid w:val="009576AF"/>
    <w:rsid w:val="00960A2E"/>
    <w:rsid w:val="00960F4E"/>
    <w:rsid w:val="009633F5"/>
    <w:rsid w:val="00966976"/>
    <w:rsid w:val="00967C4C"/>
    <w:rsid w:val="009809C4"/>
    <w:rsid w:val="00983662"/>
    <w:rsid w:val="0098714E"/>
    <w:rsid w:val="00991967"/>
    <w:rsid w:val="00991B81"/>
    <w:rsid w:val="0099235A"/>
    <w:rsid w:val="00992828"/>
    <w:rsid w:val="00992DD7"/>
    <w:rsid w:val="00996EC9"/>
    <w:rsid w:val="009A7169"/>
    <w:rsid w:val="009B2C50"/>
    <w:rsid w:val="009B2CEA"/>
    <w:rsid w:val="009B599F"/>
    <w:rsid w:val="009C2097"/>
    <w:rsid w:val="009C4B2D"/>
    <w:rsid w:val="009C5A16"/>
    <w:rsid w:val="009D0247"/>
    <w:rsid w:val="009D67F6"/>
    <w:rsid w:val="009E1695"/>
    <w:rsid w:val="009E2DE0"/>
    <w:rsid w:val="009E37E5"/>
    <w:rsid w:val="009E44FA"/>
    <w:rsid w:val="009E7FCC"/>
    <w:rsid w:val="009F323E"/>
    <w:rsid w:val="009F3CDE"/>
    <w:rsid w:val="009F412E"/>
    <w:rsid w:val="009F44F9"/>
    <w:rsid w:val="009F76B5"/>
    <w:rsid w:val="00A01FC7"/>
    <w:rsid w:val="00A03BDF"/>
    <w:rsid w:val="00A06C76"/>
    <w:rsid w:val="00A125B6"/>
    <w:rsid w:val="00A15AE9"/>
    <w:rsid w:val="00A15DB4"/>
    <w:rsid w:val="00A1657F"/>
    <w:rsid w:val="00A205F1"/>
    <w:rsid w:val="00A21234"/>
    <w:rsid w:val="00A24078"/>
    <w:rsid w:val="00A25C6D"/>
    <w:rsid w:val="00A25C8F"/>
    <w:rsid w:val="00A25F5E"/>
    <w:rsid w:val="00A27494"/>
    <w:rsid w:val="00A376F3"/>
    <w:rsid w:val="00A45DFB"/>
    <w:rsid w:val="00A4740D"/>
    <w:rsid w:val="00A50090"/>
    <w:rsid w:val="00A51AA9"/>
    <w:rsid w:val="00A531A1"/>
    <w:rsid w:val="00A5394C"/>
    <w:rsid w:val="00A60CA2"/>
    <w:rsid w:val="00A63E67"/>
    <w:rsid w:val="00A64E2B"/>
    <w:rsid w:val="00A653EA"/>
    <w:rsid w:val="00A65889"/>
    <w:rsid w:val="00A658A8"/>
    <w:rsid w:val="00A662E1"/>
    <w:rsid w:val="00A66DCE"/>
    <w:rsid w:val="00A66FF3"/>
    <w:rsid w:val="00A70423"/>
    <w:rsid w:val="00A72B67"/>
    <w:rsid w:val="00A816FF"/>
    <w:rsid w:val="00A818D1"/>
    <w:rsid w:val="00A8268A"/>
    <w:rsid w:val="00A83FAE"/>
    <w:rsid w:val="00A847B8"/>
    <w:rsid w:val="00A85E49"/>
    <w:rsid w:val="00A92F09"/>
    <w:rsid w:val="00A935AC"/>
    <w:rsid w:val="00A95C4A"/>
    <w:rsid w:val="00A96541"/>
    <w:rsid w:val="00A9771C"/>
    <w:rsid w:val="00A97A00"/>
    <w:rsid w:val="00AA4A44"/>
    <w:rsid w:val="00AA58D8"/>
    <w:rsid w:val="00AA69D2"/>
    <w:rsid w:val="00AA7743"/>
    <w:rsid w:val="00AA7E5F"/>
    <w:rsid w:val="00AB2CFC"/>
    <w:rsid w:val="00AB3BF6"/>
    <w:rsid w:val="00AB6C0F"/>
    <w:rsid w:val="00AC0D75"/>
    <w:rsid w:val="00AC7F35"/>
    <w:rsid w:val="00AD1153"/>
    <w:rsid w:val="00AD334E"/>
    <w:rsid w:val="00AD5946"/>
    <w:rsid w:val="00AE2830"/>
    <w:rsid w:val="00AE52B7"/>
    <w:rsid w:val="00AE5E0B"/>
    <w:rsid w:val="00AE6F67"/>
    <w:rsid w:val="00AF44B6"/>
    <w:rsid w:val="00AF4840"/>
    <w:rsid w:val="00AF5003"/>
    <w:rsid w:val="00AF6FC6"/>
    <w:rsid w:val="00B01542"/>
    <w:rsid w:val="00B017FD"/>
    <w:rsid w:val="00B028BD"/>
    <w:rsid w:val="00B05165"/>
    <w:rsid w:val="00B06F4E"/>
    <w:rsid w:val="00B12C66"/>
    <w:rsid w:val="00B16824"/>
    <w:rsid w:val="00B178F6"/>
    <w:rsid w:val="00B20CAA"/>
    <w:rsid w:val="00B260DA"/>
    <w:rsid w:val="00B26EB8"/>
    <w:rsid w:val="00B3192E"/>
    <w:rsid w:val="00B32250"/>
    <w:rsid w:val="00B32D29"/>
    <w:rsid w:val="00B36FD0"/>
    <w:rsid w:val="00B3731D"/>
    <w:rsid w:val="00B425E7"/>
    <w:rsid w:val="00B44A24"/>
    <w:rsid w:val="00B44CFC"/>
    <w:rsid w:val="00B45166"/>
    <w:rsid w:val="00B478EF"/>
    <w:rsid w:val="00B531F8"/>
    <w:rsid w:val="00B548FF"/>
    <w:rsid w:val="00B565F6"/>
    <w:rsid w:val="00B671A5"/>
    <w:rsid w:val="00B71A47"/>
    <w:rsid w:val="00B739B8"/>
    <w:rsid w:val="00B77B05"/>
    <w:rsid w:val="00B8731E"/>
    <w:rsid w:val="00B87A6A"/>
    <w:rsid w:val="00B9000D"/>
    <w:rsid w:val="00B90AAC"/>
    <w:rsid w:val="00B92108"/>
    <w:rsid w:val="00B93524"/>
    <w:rsid w:val="00B95878"/>
    <w:rsid w:val="00B95EEB"/>
    <w:rsid w:val="00BA1502"/>
    <w:rsid w:val="00BA22B3"/>
    <w:rsid w:val="00BA4D18"/>
    <w:rsid w:val="00BA5655"/>
    <w:rsid w:val="00BA79D2"/>
    <w:rsid w:val="00BA7E3A"/>
    <w:rsid w:val="00BB05E6"/>
    <w:rsid w:val="00BB1331"/>
    <w:rsid w:val="00BB6C7D"/>
    <w:rsid w:val="00BB723F"/>
    <w:rsid w:val="00BC09FF"/>
    <w:rsid w:val="00BC1CE5"/>
    <w:rsid w:val="00BC1CF8"/>
    <w:rsid w:val="00BC2CEC"/>
    <w:rsid w:val="00BC4252"/>
    <w:rsid w:val="00BC5154"/>
    <w:rsid w:val="00BC6276"/>
    <w:rsid w:val="00BC6B27"/>
    <w:rsid w:val="00BC7210"/>
    <w:rsid w:val="00BC7F40"/>
    <w:rsid w:val="00BD0173"/>
    <w:rsid w:val="00BD01A8"/>
    <w:rsid w:val="00BD028A"/>
    <w:rsid w:val="00BD112E"/>
    <w:rsid w:val="00BD44D9"/>
    <w:rsid w:val="00BD55F5"/>
    <w:rsid w:val="00BD74CD"/>
    <w:rsid w:val="00BE1E5A"/>
    <w:rsid w:val="00BE42D4"/>
    <w:rsid w:val="00BE4793"/>
    <w:rsid w:val="00BE7019"/>
    <w:rsid w:val="00BE71B9"/>
    <w:rsid w:val="00BE7C61"/>
    <w:rsid w:val="00BF29C1"/>
    <w:rsid w:val="00BF6621"/>
    <w:rsid w:val="00BF6A33"/>
    <w:rsid w:val="00C03804"/>
    <w:rsid w:val="00C05270"/>
    <w:rsid w:val="00C115D9"/>
    <w:rsid w:val="00C11AE0"/>
    <w:rsid w:val="00C127B3"/>
    <w:rsid w:val="00C148A0"/>
    <w:rsid w:val="00C14E9C"/>
    <w:rsid w:val="00C20E90"/>
    <w:rsid w:val="00C217F8"/>
    <w:rsid w:val="00C21AC2"/>
    <w:rsid w:val="00C24A52"/>
    <w:rsid w:val="00C2620A"/>
    <w:rsid w:val="00C30092"/>
    <w:rsid w:val="00C30650"/>
    <w:rsid w:val="00C31796"/>
    <w:rsid w:val="00C321B5"/>
    <w:rsid w:val="00C34AD0"/>
    <w:rsid w:val="00C35C05"/>
    <w:rsid w:val="00C40B28"/>
    <w:rsid w:val="00C4163A"/>
    <w:rsid w:val="00C416BA"/>
    <w:rsid w:val="00C41C00"/>
    <w:rsid w:val="00C42A78"/>
    <w:rsid w:val="00C449AC"/>
    <w:rsid w:val="00C50572"/>
    <w:rsid w:val="00C508F8"/>
    <w:rsid w:val="00C5437A"/>
    <w:rsid w:val="00C57422"/>
    <w:rsid w:val="00C60ACB"/>
    <w:rsid w:val="00C617A0"/>
    <w:rsid w:val="00C644D4"/>
    <w:rsid w:val="00C6617C"/>
    <w:rsid w:val="00C70C48"/>
    <w:rsid w:val="00C70F47"/>
    <w:rsid w:val="00C715D2"/>
    <w:rsid w:val="00C7312C"/>
    <w:rsid w:val="00C73DB8"/>
    <w:rsid w:val="00C74AEF"/>
    <w:rsid w:val="00C74EDF"/>
    <w:rsid w:val="00C75DFB"/>
    <w:rsid w:val="00C764B1"/>
    <w:rsid w:val="00C77517"/>
    <w:rsid w:val="00C83D75"/>
    <w:rsid w:val="00C840AE"/>
    <w:rsid w:val="00C85319"/>
    <w:rsid w:val="00C85B47"/>
    <w:rsid w:val="00C85F47"/>
    <w:rsid w:val="00C862A4"/>
    <w:rsid w:val="00C87BB1"/>
    <w:rsid w:val="00C903BA"/>
    <w:rsid w:val="00C979D3"/>
    <w:rsid w:val="00C97C1E"/>
    <w:rsid w:val="00C97CF4"/>
    <w:rsid w:val="00CA0A76"/>
    <w:rsid w:val="00CA2588"/>
    <w:rsid w:val="00CA2A5D"/>
    <w:rsid w:val="00CB1449"/>
    <w:rsid w:val="00CB1E34"/>
    <w:rsid w:val="00CB44D5"/>
    <w:rsid w:val="00CB55C6"/>
    <w:rsid w:val="00CB70D1"/>
    <w:rsid w:val="00CB7409"/>
    <w:rsid w:val="00CB7F76"/>
    <w:rsid w:val="00CC113A"/>
    <w:rsid w:val="00CC19CD"/>
    <w:rsid w:val="00CC2E2A"/>
    <w:rsid w:val="00CC388A"/>
    <w:rsid w:val="00CC678D"/>
    <w:rsid w:val="00CC7E05"/>
    <w:rsid w:val="00CD7EB4"/>
    <w:rsid w:val="00CE0073"/>
    <w:rsid w:val="00CE0ADC"/>
    <w:rsid w:val="00CE171B"/>
    <w:rsid w:val="00CE19B7"/>
    <w:rsid w:val="00CE48FC"/>
    <w:rsid w:val="00CF0351"/>
    <w:rsid w:val="00CF1093"/>
    <w:rsid w:val="00CF184E"/>
    <w:rsid w:val="00CF1CB9"/>
    <w:rsid w:val="00CF30F9"/>
    <w:rsid w:val="00CF4098"/>
    <w:rsid w:val="00D003D9"/>
    <w:rsid w:val="00D04CF5"/>
    <w:rsid w:val="00D05139"/>
    <w:rsid w:val="00D05989"/>
    <w:rsid w:val="00D06CBA"/>
    <w:rsid w:val="00D07FF1"/>
    <w:rsid w:val="00D143C7"/>
    <w:rsid w:val="00D15F9C"/>
    <w:rsid w:val="00D16317"/>
    <w:rsid w:val="00D2487A"/>
    <w:rsid w:val="00D24C8A"/>
    <w:rsid w:val="00D307E5"/>
    <w:rsid w:val="00D310A1"/>
    <w:rsid w:val="00D313CC"/>
    <w:rsid w:val="00D32BEC"/>
    <w:rsid w:val="00D342A8"/>
    <w:rsid w:val="00D350C1"/>
    <w:rsid w:val="00D37119"/>
    <w:rsid w:val="00D37F29"/>
    <w:rsid w:val="00D40013"/>
    <w:rsid w:val="00D42B37"/>
    <w:rsid w:val="00D43147"/>
    <w:rsid w:val="00D45AB3"/>
    <w:rsid w:val="00D46E96"/>
    <w:rsid w:val="00D5337A"/>
    <w:rsid w:val="00D55D78"/>
    <w:rsid w:val="00D60E04"/>
    <w:rsid w:val="00D647A8"/>
    <w:rsid w:val="00D65C45"/>
    <w:rsid w:val="00D66F4A"/>
    <w:rsid w:val="00D70963"/>
    <w:rsid w:val="00D71F6A"/>
    <w:rsid w:val="00D72045"/>
    <w:rsid w:val="00D73923"/>
    <w:rsid w:val="00D74746"/>
    <w:rsid w:val="00D767EC"/>
    <w:rsid w:val="00D76F4F"/>
    <w:rsid w:val="00D85397"/>
    <w:rsid w:val="00D87579"/>
    <w:rsid w:val="00D906B4"/>
    <w:rsid w:val="00D92251"/>
    <w:rsid w:val="00D945FB"/>
    <w:rsid w:val="00D94A9F"/>
    <w:rsid w:val="00DA0442"/>
    <w:rsid w:val="00DA43C6"/>
    <w:rsid w:val="00DA778B"/>
    <w:rsid w:val="00DB3931"/>
    <w:rsid w:val="00DB7159"/>
    <w:rsid w:val="00DC0153"/>
    <w:rsid w:val="00DC0B10"/>
    <w:rsid w:val="00DC1531"/>
    <w:rsid w:val="00DC22BB"/>
    <w:rsid w:val="00DC370A"/>
    <w:rsid w:val="00DC419E"/>
    <w:rsid w:val="00DC7BBE"/>
    <w:rsid w:val="00DD0E78"/>
    <w:rsid w:val="00DD43A1"/>
    <w:rsid w:val="00DD54D8"/>
    <w:rsid w:val="00DD66F4"/>
    <w:rsid w:val="00DD6EC3"/>
    <w:rsid w:val="00DE015F"/>
    <w:rsid w:val="00DE0B01"/>
    <w:rsid w:val="00DE1A03"/>
    <w:rsid w:val="00DE2744"/>
    <w:rsid w:val="00DE2A4A"/>
    <w:rsid w:val="00DE7149"/>
    <w:rsid w:val="00DF0C52"/>
    <w:rsid w:val="00DF0CED"/>
    <w:rsid w:val="00DF795B"/>
    <w:rsid w:val="00E00B1C"/>
    <w:rsid w:val="00E01D47"/>
    <w:rsid w:val="00E025FD"/>
    <w:rsid w:val="00E06BAF"/>
    <w:rsid w:val="00E06F7C"/>
    <w:rsid w:val="00E115DF"/>
    <w:rsid w:val="00E11691"/>
    <w:rsid w:val="00E1187C"/>
    <w:rsid w:val="00E13388"/>
    <w:rsid w:val="00E140D8"/>
    <w:rsid w:val="00E1483C"/>
    <w:rsid w:val="00E15067"/>
    <w:rsid w:val="00E16421"/>
    <w:rsid w:val="00E221D5"/>
    <w:rsid w:val="00E26A13"/>
    <w:rsid w:val="00E3245B"/>
    <w:rsid w:val="00E3653F"/>
    <w:rsid w:val="00E376FA"/>
    <w:rsid w:val="00E42D57"/>
    <w:rsid w:val="00E4467A"/>
    <w:rsid w:val="00E45A00"/>
    <w:rsid w:val="00E46936"/>
    <w:rsid w:val="00E47A8D"/>
    <w:rsid w:val="00E523CA"/>
    <w:rsid w:val="00E52C85"/>
    <w:rsid w:val="00E53A91"/>
    <w:rsid w:val="00E556B7"/>
    <w:rsid w:val="00E56B0C"/>
    <w:rsid w:val="00E61B11"/>
    <w:rsid w:val="00E61DBC"/>
    <w:rsid w:val="00E6310E"/>
    <w:rsid w:val="00E63A1D"/>
    <w:rsid w:val="00E66A46"/>
    <w:rsid w:val="00E671FC"/>
    <w:rsid w:val="00E703AD"/>
    <w:rsid w:val="00E70561"/>
    <w:rsid w:val="00E7185A"/>
    <w:rsid w:val="00E72A4D"/>
    <w:rsid w:val="00E74AFC"/>
    <w:rsid w:val="00E75387"/>
    <w:rsid w:val="00E7577D"/>
    <w:rsid w:val="00E76770"/>
    <w:rsid w:val="00E76B8B"/>
    <w:rsid w:val="00E8212A"/>
    <w:rsid w:val="00E90FAD"/>
    <w:rsid w:val="00E9266E"/>
    <w:rsid w:val="00E975EC"/>
    <w:rsid w:val="00EA2C19"/>
    <w:rsid w:val="00EA6D56"/>
    <w:rsid w:val="00EB0443"/>
    <w:rsid w:val="00EB259C"/>
    <w:rsid w:val="00EB3A67"/>
    <w:rsid w:val="00EB4D8A"/>
    <w:rsid w:val="00EB57C4"/>
    <w:rsid w:val="00EB6584"/>
    <w:rsid w:val="00EB6EDC"/>
    <w:rsid w:val="00EC5281"/>
    <w:rsid w:val="00EC676E"/>
    <w:rsid w:val="00EC76C6"/>
    <w:rsid w:val="00ED1B79"/>
    <w:rsid w:val="00ED1BD8"/>
    <w:rsid w:val="00ED1CA5"/>
    <w:rsid w:val="00ED1D9E"/>
    <w:rsid w:val="00ED29AE"/>
    <w:rsid w:val="00ED3412"/>
    <w:rsid w:val="00ED5567"/>
    <w:rsid w:val="00ED70EA"/>
    <w:rsid w:val="00EE0081"/>
    <w:rsid w:val="00EE49EE"/>
    <w:rsid w:val="00EE654A"/>
    <w:rsid w:val="00EF4F56"/>
    <w:rsid w:val="00EF51AA"/>
    <w:rsid w:val="00EF6365"/>
    <w:rsid w:val="00EF6722"/>
    <w:rsid w:val="00F03E61"/>
    <w:rsid w:val="00F0555A"/>
    <w:rsid w:val="00F10349"/>
    <w:rsid w:val="00F12CC1"/>
    <w:rsid w:val="00F14BA0"/>
    <w:rsid w:val="00F1500E"/>
    <w:rsid w:val="00F15BC2"/>
    <w:rsid w:val="00F17720"/>
    <w:rsid w:val="00F2071D"/>
    <w:rsid w:val="00F213E5"/>
    <w:rsid w:val="00F245B8"/>
    <w:rsid w:val="00F25563"/>
    <w:rsid w:val="00F259AA"/>
    <w:rsid w:val="00F27663"/>
    <w:rsid w:val="00F27955"/>
    <w:rsid w:val="00F3002E"/>
    <w:rsid w:val="00F3147E"/>
    <w:rsid w:val="00F341B0"/>
    <w:rsid w:val="00F36058"/>
    <w:rsid w:val="00F41C8D"/>
    <w:rsid w:val="00F4202C"/>
    <w:rsid w:val="00F44953"/>
    <w:rsid w:val="00F53A53"/>
    <w:rsid w:val="00F5466D"/>
    <w:rsid w:val="00F55980"/>
    <w:rsid w:val="00F579C4"/>
    <w:rsid w:val="00F60EB1"/>
    <w:rsid w:val="00F631C0"/>
    <w:rsid w:val="00F64E2A"/>
    <w:rsid w:val="00F64ECF"/>
    <w:rsid w:val="00F65DB8"/>
    <w:rsid w:val="00F66015"/>
    <w:rsid w:val="00F66A79"/>
    <w:rsid w:val="00F672AF"/>
    <w:rsid w:val="00F67305"/>
    <w:rsid w:val="00F67E11"/>
    <w:rsid w:val="00F7006A"/>
    <w:rsid w:val="00F702A3"/>
    <w:rsid w:val="00F70DDA"/>
    <w:rsid w:val="00F7613A"/>
    <w:rsid w:val="00F801D1"/>
    <w:rsid w:val="00F814B2"/>
    <w:rsid w:val="00F8236D"/>
    <w:rsid w:val="00F84ED4"/>
    <w:rsid w:val="00F85A75"/>
    <w:rsid w:val="00F91E66"/>
    <w:rsid w:val="00F9631C"/>
    <w:rsid w:val="00F96E5F"/>
    <w:rsid w:val="00FA0CC3"/>
    <w:rsid w:val="00FA20EB"/>
    <w:rsid w:val="00FA214A"/>
    <w:rsid w:val="00FA3923"/>
    <w:rsid w:val="00FA756D"/>
    <w:rsid w:val="00FA7A3F"/>
    <w:rsid w:val="00FB42B3"/>
    <w:rsid w:val="00FB44D8"/>
    <w:rsid w:val="00FB52EB"/>
    <w:rsid w:val="00FB7B4F"/>
    <w:rsid w:val="00FC1ECF"/>
    <w:rsid w:val="00FC2ABF"/>
    <w:rsid w:val="00FC3104"/>
    <w:rsid w:val="00FC4ABF"/>
    <w:rsid w:val="00FD3FE1"/>
    <w:rsid w:val="00FD4923"/>
    <w:rsid w:val="00FE0E6B"/>
    <w:rsid w:val="00FE10CE"/>
    <w:rsid w:val="00FE2607"/>
    <w:rsid w:val="00FE3608"/>
    <w:rsid w:val="00FE3D4E"/>
    <w:rsid w:val="00FE4E3F"/>
    <w:rsid w:val="00FE6604"/>
    <w:rsid w:val="00FE6F80"/>
    <w:rsid w:val="00FF301D"/>
    <w:rsid w:val="00FF538F"/>
    <w:rsid w:val="00FF5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0923EA"/>
  <w15:chartTrackingRefBased/>
  <w15:docId w15:val="{14E07464-CE9D-4502-A149-A06B7E5E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1CA5"/>
    <w:pPr>
      <w:spacing w:after="200" w:line="276" w:lineRule="auto"/>
    </w:pPr>
    <w:rPr>
      <w:rFonts w:ascii="Calibri" w:hAnsi="Calibri"/>
      <w:sz w:val="22"/>
      <w:szCs w:val="22"/>
      <w:lang w:eastAsia="en-US"/>
    </w:rPr>
  </w:style>
  <w:style w:type="paragraph" w:styleId="Nagwek1">
    <w:name w:val="heading 1"/>
    <w:basedOn w:val="Normalny"/>
    <w:next w:val="Normalny"/>
    <w:link w:val="Nagwek1Znak"/>
    <w:qFormat/>
    <w:rsid w:val="00E63A1D"/>
    <w:pPr>
      <w:keepNext/>
      <w:spacing w:after="0"/>
      <w:outlineLvl w:val="0"/>
    </w:pPr>
    <w:rPr>
      <w:rFonts w:ascii="Calibri Light" w:hAnsi="Calibri Light"/>
      <w:b/>
      <w:bCs/>
      <w:kern w:val="32"/>
      <w:sz w:val="32"/>
      <w:szCs w:val="32"/>
    </w:rPr>
  </w:style>
  <w:style w:type="paragraph" w:styleId="Nagwek2">
    <w:name w:val="heading 2"/>
    <w:basedOn w:val="Normalny"/>
    <w:link w:val="Nagwek2Znak"/>
    <w:uiPriority w:val="9"/>
    <w:qFormat/>
    <w:rsid w:val="0062146E"/>
    <w:pPr>
      <w:spacing w:before="100" w:beforeAutospacing="1" w:after="100" w:afterAutospacing="1" w:line="240" w:lineRule="auto"/>
      <w:outlineLvl w:val="1"/>
    </w:pPr>
    <w:rPr>
      <w:rFonts w:ascii="Times New Roman" w:hAnsi="Times New Roman"/>
      <w:b/>
      <w:bCs/>
      <w:sz w:val="36"/>
      <w:szCs w:val="36"/>
      <w:lang w:eastAsia="pl-PL"/>
    </w:rPr>
  </w:style>
  <w:style w:type="paragraph" w:styleId="Nagwek4">
    <w:name w:val="heading 4"/>
    <w:basedOn w:val="Normalny"/>
    <w:next w:val="Normalny"/>
    <w:link w:val="Nagwek4Znak"/>
    <w:semiHidden/>
    <w:unhideWhenUsed/>
    <w:qFormat/>
    <w:rsid w:val="007F5903"/>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7770EF"/>
    <w:rPr>
      <w:rFonts w:ascii="Tahoma" w:hAnsi="Tahoma" w:cs="Tahoma"/>
      <w:sz w:val="16"/>
      <w:szCs w:val="16"/>
    </w:rPr>
  </w:style>
  <w:style w:type="paragraph" w:styleId="Nagwek">
    <w:name w:val="header"/>
    <w:basedOn w:val="Normalny"/>
    <w:rsid w:val="00627A09"/>
    <w:pPr>
      <w:tabs>
        <w:tab w:val="center" w:pos="4536"/>
        <w:tab w:val="right" w:pos="9072"/>
      </w:tabs>
    </w:pPr>
  </w:style>
  <w:style w:type="paragraph" w:styleId="Stopka">
    <w:name w:val="footer"/>
    <w:basedOn w:val="Normalny"/>
    <w:rsid w:val="00627A09"/>
    <w:pPr>
      <w:tabs>
        <w:tab w:val="center" w:pos="4536"/>
        <w:tab w:val="right" w:pos="9072"/>
      </w:tabs>
    </w:pPr>
  </w:style>
  <w:style w:type="table" w:styleId="Tabela-Siatka">
    <w:name w:val="Table Grid"/>
    <w:basedOn w:val="Standardowy"/>
    <w:uiPriority w:val="39"/>
    <w:rsid w:val="00DD5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DD54D8"/>
    <w:rPr>
      <w:color w:val="0000FF"/>
      <w:u w:val="single"/>
    </w:rPr>
  </w:style>
  <w:style w:type="character" w:styleId="Numerstrony">
    <w:name w:val="page number"/>
    <w:basedOn w:val="Domylnaczcionkaakapitu"/>
    <w:rsid w:val="006A5D55"/>
  </w:style>
  <w:style w:type="paragraph" w:styleId="NormalnyWeb">
    <w:name w:val="Normal (Web)"/>
    <w:basedOn w:val="Normalny"/>
    <w:uiPriority w:val="99"/>
    <w:rsid w:val="007165B0"/>
    <w:pPr>
      <w:spacing w:before="100" w:beforeAutospacing="1" w:after="100" w:afterAutospacing="1"/>
    </w:pPr>
  </w:style>
  <w:style w:type="character" w:styleId="Pogrubienie">
    <w:name w:val="Strong"/>
    <w:uiPriority w:val="22"/>
    <w:qFormat/>
    <w:rsid w:val="007165B0"/>
    <w:rPr>
      <w:b/>
      <w:bCs/>
    </w:rPr>
  </w:style>
  <w:style w:type="character" w:customStyle="1" w:styleId="tekst1">
    <w:name w:val="tekst1"/>
    <w:rsid w:val="003D4E7C"/>
    <w:rPr>
      <w:b w:val="0"/>
      <w:bCs w:val="0"/>
      <w:i w:val="0"/>
      <w:iCs w:val="0"/>
      <w:strike w:val="0"/>
      <w:dstrike w:val="0"/>
      <w:color w:val="000000"/>
      <w:sz w:val="11"/>
      <w:szCs w:val="11"/>
      <w:u w:val="none"/>
      <w:effect w:val="none"/>
    </w:rPr>
  </w:style>
  <w:style w:type="character" w:customStyle="1" w:styleId="styl41">
    <w:name w:val="styl41"/>
    <w:basedOn w:val="Domylnaczcionkaakapitu"/>
    <w:rsid w:val="00896A17"/>
  </w:style>
  <w:style w:type="paragraph" w:customStyle="1" w:styleId="1ZnakZnakZnakZnakZnakZnakZnak">
    <w:name w:val="1 Znak Znak Znak Znak Znak Znak Znak"/>
    <w:basedOn w:val="Normalny"/>
    <w:rsid w:val="00E9266E"/>
    <w:pPr>
      <w:widowControl w:val="0"/>
      <w:adjustRightInd w:val="0"/>
      <w:spacing w:line="360" w:lineRule="atLeast"/>
      <w:jc w:val="both"/>
      <w:textAlignment w:val="baseline"/>
    </w:pPr>
  </w:style>
  <w:style w:type="paragraph" w:styleId="HTML-wstpniesformatowany">
    <w:name w:val="HTML Preformatted"/>
    <w:basedOn w:val="Normalny"/>
    <w:link w:val="HTML-wstpniesformatowanyZnak"/>
    <w:uiPriority w:val="99"/>
    <w:rsid w:val="00271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pple-converted-space">
    <w:name w:val="apple-converted-space"/>
    <w:basedOn w:val="Domylnaczcionkaakapitu"/>
    <w:rsid w:val="006E6370"/>
  </w:style>
  <w:style w:type="character" w:customStyle="1" w:styleId="HTML-wstpniesformatowanyZnak">
    <w:name w:val="HTML - wstępnie sformatowany Znak"/>
    <w:link w:val="HTML-wstpniesformatowany"/>
    <w:uiPriority w:val="99"/>
    <w:rsid w:val="006E3ECD"/>
    <w:rPr>
      <w:rFonts w:ascii="Courier New" w:hAnsi="Courier New" w:cs="Courier New"/>
      <w:lang w:eastAsia="en-US"/>
    </w:rPr>
  </w:style>
  <w:style w:type="character" w:styleId="Odwoaniedokomentarza">
    <w:name w:val="annotation reference"/>
    <w:rsid w:val="00E221D5"/>
    <w:rPr>
      <w:sz w:val="16"/>
      <w:szCs w:val="16"/>
    </w:rPr>
  </w:style>
  <w:style w:type="paragraph" w:styleId="Tekstkomentarza">
    <w:name w:val="annotation text"/>
    <w:basedOn w:val="Normalny"/>
    <w:link w:val="TekstkomentarzaZnak"/>
    <w:rsid w:val="00E221D5"/>
    <w:rPr>
      <w:sz w:val="20"/>
      <w:szCs w:val="20"/>
    </w:rPr>
  </w:style>
  <w:style w:type="character" w:customStyle="1" w:styleId="TekstkomentarzaZnak">
    <w:name w:val="Tekst komentarza Znak"/>
    <w:link w:val="Tekstkomentarza"/>
    <w:rsid w:val="00E221D5"/>
    <w:rPr>
      <w:rFonts w:ascii="Calibri" w:hAnsi="Calibri"/>
      <w:lang w:eastAsia="en-US"/>
    </w:rPr>
  </w:style>
  <w:style w:type="paragraph" w:styleId="Tematkomentarza">
    <w:name w:val="annotation subject"/>
    <w:basedOn w:val="Tekstkomentarza"/>
    <w:next w:val="Tekstkomentarza"/>
    <w:link w:val="TematkomentarzaZnak"/>
    <w:rsid w:val="00E221D5"/>
    <w:rPr>
      <w:b/>
      <w:bCs/>
    </w:rPr>
  </w:style>
  <w:style w:type="character" w:customStyle="1" w:styleId="TematkomentarzaZnak">
    <w:name w:val="Temat komentarza Znak"/>
    <w:link w:val="Tematkomentarza"/>
    <w:rsid w:val="00E221D5"/>
    <w:rPr>
      <w:rFonts w:ascii="Calibri" w:hAnsi="Calibri"/>
      <w:b/>
      <w:bCs/>
      <w:lang w:eastAsia="en-US"/>
    </w:rPr>
  </w:style>
  <w:style w:type="character" w:customStyle="1" w:styleId="Nagwek2Znak">
    <w:name w:val="Nagłówek 2 Znak"/>
    <w:link w:val="Nagwek2"/>
    <w:uiPriority w:val="9"/>
    <w:rsid w:val="0062146E"/>
    <w:rPr>
      <w:b/>
      <w:bCs/>
      <w:sz w:val="36"/>
      <w:szCs w:val="36"/>
    </w:rPr>
  </w:style>
  <w:style w:type="character" w:customStyle="1" w:styleId="Nagwek1Znak">
    <w:name w:val="Nagłówek 1 Znak"/>
    <w:link w:val="Nagwek1"/>
    <w:rsid w:val="00E63A1D"/>
    <w:rPr>
      <w:rFonts w:ascii="Calibri Light" w:hAnsi="Calibri Light"/>
      <w:b/>
      <w:bCs/>
      <w:kern w:val="32"/>
      <w:sz w:val="32"/>
      <w:szCs w:val="32"/>
      <w:lang w:eastAsia="en-US"/>
    </w:rPr>
  </w:style>
  <w:style w:type="paragraph" w:styleId="Tekstprzypisudolnego">
    <w:name w:val="footnote text"/>
    <w:basedOn w:val="Normalny"/>
    <w:link w:val="TekstprzypisudolnegoZnak"/>
    <w:rsid w:val="00F15BC2"/>
    <w:rPr>
      <w:sz w:val="20"/>
      <w:szCs w:val="20"/>
    </w:rPr>
  </w:style>
  <w:style w:type="character" w:customStyle="1" w:styleId="TekstprzypisudolnegoZnak">
    <w:name w:val="Tekst przypisu dolnego Znak"/>
    <w:link w:val="Tekstprzypisudolnego"/>
    <w:rsid w:val="00F15BC2"/>
    <w:rPr>
      <w:rFonts w:ascii="Calibri" w:hAnsi="Calibri"/>
      <w:lang w:eastAsia="en-US"/>
    </w:rPr>
  </w:style>
  <w:style w:type="character" w:styleId="Odwoanieprzypisudolnego">
    <w:name w:val="footnote reference"/>
    <w:rsid w:val="00F15BC2"/>
    <w:rPr>
      <w:vertAlign w:val="superscript"/>
    </w:rPr>
  </w:style>
  <w:style w:type="paragraph" w:styleId="Tekstprzypisukocowego">
    <w:name w:val="endnote text"/>
    <w:basedOn w:val="Normalny"/>
    <w:link w:val="TekstprzypisukocowegoZnak"/>
    <w:rsid w:val="00A653EA"/>
    <w:rPr>
      <w:sz w:val="20"/>
      <w:szCs w:val="20"/>
    </w:rPr>
  </w:style>
  <w:style w:type="character" w:customStyle="1" w:styleId="TekstprzypisukocowegoZnak">
    <w:name w:val="Tekst przypisu końcowego Znak"/>
    <w:link w:val="Tekstprzypisukocowego"/>
    <w:rsid w:val="00A653EA"/>
    <w:rPr>
      <w:rFonts w:ascii="Calibri" w:hAnsi="Calibri"/>
      <w:lang w:eastAsia="en-US"/>
    </w:rPr>
  </w:style>
  <w:style w:type="character" w:styleId="Odwoanieprzypisukocowego">
    <w:name w:val="endnote reference"/>
    <w:rsid w:val="00A653EA"/>
    <w:rPr>
      <w:vertAlign w:val="superscript"/>
    </w:rPr>
  </w:style>
  <w:style w:type="paragraph" w:styleId="Bezodstpw">
    <w:name w:val="No Spacing"/>
    <w:uiPriority w:val="1"/>
    <w:qFormat/>
    <w:rsid w:val="001D6946"/>
    <w:rPr>
      <w:rFonts w:ascii="Calibri" w:eastAsia="Calibri" w:hAnsi="Calibri"/>
      <w:sz w:val="22"/>
      <w:szCs w:val="22"/>
      <w:lang w:eastAsia="en-US"/>
    </w:rPr>
  </w:style>
  <w:style w:type="paragraph" w:styleId="Akapitzlist">
    <w:name w:val="List Paragraph"/>
    <w:aliases w:val="Obiekt,BulletC,Akapit z listą31,normalny tekst,NOWY,Akapit z listą BS,sw tekst,Kolorowa lista — akcent 11,4am - Akapit z listą,naglowek"/>
    <w:basedOn w:val="Normalny"/>
    <w:uiPriority w:val="34"/>
    <w:qFormat/>
    <w:rsid w:val="001D6946"/>
    <w:pPr>
      <w:ind w:left="720"/>
      <w:contextualSpacing/>
    </w:pPr>
    <w:rPr>
      <w:rFonts w:eastAsia="Calibri"/>
    </w:rPr>
  </w:style>
  <w:style w:type="paragraph" w:customStyle="1" w:styleId="Zawartotabeli">
    <w:name w:val="Zawartość tabeli"/>
    <w:basedOn w:val="Normalny"/>
    <w:rsid w:val="001B2513"/>
    <w:pPr>
      <w:widowControl w:val="0"/>
      <w:suppressLineNumbers/>
      <w:suppressAutoHyphens/>
      <w:spacing w:after="0" w:line="240" w:lineRule="auto"/>
    </w:pPr>
    <w:rPr>
      <w:rFonts w:ascii="Times New Roman" w:eastAsia="SimSun" w:hAnsi="Times New Roman" w:cs="Arial"/>
      <w:kern w:val="1"/>
      <w:sz w:val="24"/>
      <w:szCs w:val="24"/>
      <w:lang w:eastAsia="hi-IN" w:bidi="hi-IN"/>
    </w:rPr>
  </w:style>
  <w:style w:type="paragraph" w:styleId="Tekstpodstawowy">
    <w:name w:val="Body Text"/>
    <w:basedOn w:val="Normalny"/>
    <w:link w:val="TekstpodstawowyZnak"/>
    <w:rsid w:val="00923F70"/>
    <w:pPr>
      <w:spacing w:after="120" w:line="240" w:lineRule="auto"/>
    </w:pPr>
    <w:rPr>
      <w:rFonts w:ascii="Times New Roman" w:hAnsi="Times New Roman"/>
      <w:sz w:val="20"/>
      <w:szCs w:val="20"/>
      <w:lang w:eastAsia="pl-PL"/>
    </w:rPr>
  </w:style>
  <w:style w:type="character" w:customStyle="1" w:styleId="TekstpodstawowyZnak">
    <w:name w:val="Tekst podstawowy Znak"/>
    <w:basedOn w:val="Domylnaczcionkaakapitu"/>
    <w:link w:val="Tekstpodstawowy"/>
    <w:rsid w:val="00923F70"/>
  </w:style>
  <w:style w:type="paragraph" w:customStyle="1" w:styleId="Standard">
    <w:name w:val="Standard"/>
    <w:link w:val="StandardZnak"/>
    <w:qFormat/>
    <w:rsid w:val="00923F70"/>
    <w:pPr>
      <w:suppressAutoHyphens/>
    </w:pPr>
    <w:rPr>
      <w:color w:val="00000A"/>
      <w:sz w:val="24"/>
      <w:lang w:eastAsia="zh-CN"/>
    </w:rPr>
  </w:style>
  <w:style w:type="paragraph" w:customStyle="1" w:styleId="Nagwekspisutreci1">
    <w:name w:val="Nagłówek spisu treści1"/>
    <w:basedOn w:val="Nagwek1"/>
    <w:next w:val="Normalny"/>
    <w:rsid w:val="00923F70"/>
    <w:pPr>
      <w:keepLines/>
      <w:tabs>
        <w:tab w:val="left" w:pos="0"/>
      </w:tabs>
      <w:spacing w:line="259" w:lineRule="auto"/>
      <w:outlineLvl w:val="9"/>
    </w:pPr>
    <w:rPr>
      <w:rFonts w:ascii="Cambria" w:eastAsia="Calibri" w:hAnsi="Cambria" w:cs="Cambria"/>
      <w:b w:val="0"/>
      <w:bCs w:val="0"/>
      <w:color w:val="365F91"/>
      <w:kern w:val="0"/>
      <w:lang w:eastAsia="pl-PL"/>
    </w:rPr>
  </w:style>
  <w:style w:type="paragraph" w:styleId="Spistreci1">
    <w:name w:val="toc 1"/>
    <w:basedOn w:val="Normalny"/>
    <w:next w:val="Normalny"/>
    <w:autoRedefine/>
    <w:uiPriority w:val="39"/>
    <w:rsid w:val="00923F70"/>
    <w:pPr>
      <w:tabs>
        <w:tab w:val="left" w:pos="440"/>
        <w:tab w:val="right" w:leader="dot" w:pos="9175"/>
      </w:tabs>
      <w:spacing w:before="120" w:after="120" w:line="264" w:lineRule="auto"/>
      <w:jc w:val="both"/>
    </w:pPr>
    <w:rPr>
      <w:rFonts w:cs="Calibri"/>
      <w:b/>
      <w:bCs/>
      <w:caps/>
      <w:sz w:val="20"/>
      <w:szCs w:val="20"/>
    </w:rPr>
  </w:style>
  <w:style w:type="paragraph" w:styleId="Spistreci2">
    <w:name w:val="toc 2"/>
    <w:basedOn w:val="Normalny"/>
    <w:next w:val="Normalny"/>
    <w:autoRedefine/>
    <w:uiPriority w:val="39"/>
    <w:rsid w:val="00923F70"/>
    <w:pPr>
      <w:tabs>
        <w:tab w:val="left" w:pos="880"/>
        <w:tab w:val="right" w:leader="dot" w:pos="9214"/>
      </w:tabs>
      <w:spacing w:after="0" w:line="264" w:lineRule="auto"/>
      <w:ind w:left="220"/>
      <w:jc w:val="both"/>
    </w:pPr>
    <w:rPr>
      <w:rFonts w:cs="Calibri"/>
      <w:smallCaps/>
      <w:sz w:val="20"/>
      <w:szCs w:val="20"/>
    </w:rPr>
  </w:style>
  <w:style w:type="paragraph" w:customStyle="1" w:styleId="Akapitzlist1">
    <w:name w:val="Akapit z listą1"/>
    <w:basedOn w:val="Normalny"/>
    <w:rsid w:val="00923F70"/>
    <w:pPr>
      <w:spacing w:after="0" w:line="264" w:lineRule="auto"/>
      <w:ind w:left="720"/>
      <w:jc w:val="both"/>
    </w:pPr>
    <w:rPr>
      <w:rFonts w:cs="Calibri"/>
    </w:rPr>
  </w:style>
  <w:style w:type="numbering" w:customStyle="1" w:styleId="WWNum23">
    <w:name w:val="WWNum23"/>
    <w:rsid w:val="00923F70"/>
    <w:pPr>
      <w:numPr>
        <w:numId w:val="2"/>
      </w:numPr>
    </w:pPr>
  </w:style>
  <w:style w:type="paragraph" w:customStyle="1" w:styleId="Akapitzlist2">
    <w:name w:val="Akapit z listą2"/>
    <w:aliases w:val="Wypunktowanie,Akapit z nr,lp1,Numerowanie,...tekst podstawowy"/>
    <w:basedOn w:val="Normalny"/>
    <w:link w:val="AkapitzlistZnak"/>
    <w:uiPriority w:val="34"/>
    <w:qFormat/>
    <w:rsid w:val="00923F70"/>
    <w:pPr>
      <w:spacing w:after="0" w:line="264" w:lineRule="auto"/>
      <w:ind w:left="708"/>
      <w:jc w:val="both"/>
    </w:pPr>
    <w:rPr>
      <w:lang w:val="x-none"/>
    </w:rPr>
  </w:style>
  <w:style w:type="character" w:customStyle="1" w:styleId="AkapitzlistZnak">
    <w:name w:val="Akapit z listą Znak"/>
    <w:aliases w:val="Wypunktowanie Znak,Akapit z nr Znak,lp1 Znak,Numerowanie Znak,...tekst podstawowy Znak,List Paragraph Znak,Obiekt Znak,BulletC Znak,Akapit z listą31 Znak,normalny tekst Znak,NOWY Znak,Akapit z listą BS Znak,sw tekst Znak"/>
    <w:link w:val="Akapitzlist2"/>
    <w:uiPriority w:val="34"/>
    <w:qFormat/>
    <w:locked/>
    <w:rsid w:val="00923F70"/>
    <w:rPr>
      <w:rFonts w:ascii="Calibri" w:hAnsi="Calibri"/>
      <w:sz w:val="22"/>
      <w:szCs w:val="22"/>
      <w:lang w:val="x-none" w:eastAsia="en-US"/>
    </w:rPr>
  </w:style>
  <w:style w:type="character" w:customStyle="1" w:styleId="Nagwek4Znak">
    <w:name w:val="Nagłówek 4 Znak"/>
    <w:link w:val="Nagwek4"/>
    <w:semiHidden/>
    <w:rsid w:val="007F5903"/>
    <w:rPr>
      <w:rFonts w:ascii="Calibri" w:eastAsia="Times New Roman" w:hAnsi="Calibri" w:cs="Times New Roman"/>
      <w:b/>
      <w:bCs/>
      <w:sz w:val="28"/>
      <w:szCs w:val="28"/>
      <w:lang w:eastAsia="en-US"/>
    </w:rPr>
  </w:style>
  <w:style w:type="character" w:customStyle="1" w:styleId="StandardZnak">
    <w:name w:val="Standard Znak"/>
    <w:link w:val="Standard"/>
    <w:rsid w:val="007F5903"/>
    <w:rPr>
      <w:color w:val="00000A"/>
      <w:sz w:val="24"/>
      <w:lang w:eastAsia="zh-CN"/>
    </w:rPr>
  </w:style>
  <w:style w:type="paragraph" w:customStyle="1" w:styleId="Arca-normalnyteks">
    <w:name w:val="Arca-normalny teks"/>
    <w:basedOn w:val="Normalny"/>
    <w:link w:val="Arca-normalnyteksChar"/>
    <w:qFormat/>
    <w:rsid w:val="007F5903"/>
    <w:pPr>
      <w:widowControl w:val="0"/>
      <w:autoSpaceDE w:val="0"/>
      <w:autoSpaceDN w:val="0"/>
      <w:adjustRightInd w:val="0"/>
      <w:spacing w:before="120" w:after="120" w:line="240" w:lineRule="auto"/>
      <w:jc w:val="both"/>
    </w:pPr>
    <w:rPr>
      <w:lang w:eastAsia="it-IT"/>
    </w:rPr>
  </w:style>
  <w:style w:type="character" w:customStyle="1" w:styleId="Arca-normalnyteksChar">
    <w:name w:val="Arca-normalny teks Char"/>
    <w:link w:val="Arca-normalnyteks"/>
    <w:rsid w:val="007F5903"/>
    <w:rPr>
      <w:rFonts w:ascii="Calibri" w:hAnsi="Calibri"/>
      <w:sz w:val="22"/>
      <w:szCs w:val="22"/>
      <w:lang w:eastAsia="it-IT"/>
    </w:rPr>
  </w:style>
  <w:style w:type="character" w:styleId="Tekstzastpczy">
    <w:name w:val="Placeholder Text"/>
    <w:basedOn w:val="Domylnaczcionkaakapitu"/>
    <w:uiPriority w:val="99"/>
    <w:semiHidden/>
    <w:rsid w:val="00BE479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07072">
      <w:bodyDiv w:val="1"/>
      <w:marLeft w:val="0"/>
      <w:marRight w:val="0"/>
      <w:marTop w:val="0"/>
      <w:marBottom w:val="0"/>
      <w:divBdr>
        <w:top w:val="none" w:sz="0" w:space="0" w:color="auto"/>
        <w:left w:val="none" w:sz="0" w:space="0" w:color="auto"/>
        <w:bottom w:val="none" w:sz="0" w:space="0" w:color="auto"/>
        <w:right w:val="none" w:sz="0" w:space="0" w:color="auto"/>
      </w:divBdr>
    </w:div>
    <w:div w:id="86314565">
      <w:bodyDiv w:val="1"/>
      <w:marLeft w:val="0"/>
      <w:marRight w:val="0"/>
      <w:marTop w:val="0"/>
      <w:marBottom w:val="0"/>
      <w:divBdr>
        <w:top w:val="none" w:sz="0" w:space="0" w:color="auto"/>
        <w:left w:val="none" w:sz="0" w:space="0" w:color="auto"/>
        <w:bottom w:val="none" w:sz="0" w:space="0" w:color="auto"/>
        <w:right w:val="none" w:sz="0" w:space="0" w:color="auto"/>
      </w:divBdr>
      <w:divsChild>
        <w:div w:id="1219896383">
          <w:marLeft w:val="50"/>
          <w:marRight w:val="50"/>
          <w:marTop w:val="50"/>
          <w:marBottom w:val="50"/>
          <w:divBdr>
            <w:top w:val="none" w:sz="0" w:space="0" w:color="auto"/>
            <w:left w:val="none" w:sz="0" w:space="0" w:color="auto"/>
            <w:bottom w:val="none" w:sz="0" w:space="0" w:color="auto"/>
            <w:right w:val="none" w:sz="0" w:space="0" w:color="auto"/>
          </w:divBdr>
        </w:div>
      </w:divsChild>
    </w:div>
    <w:div w:id="123281337">
      <w:bodyDiv w:val="1"/>
      <w:marLeft w:val="0"/>
      <w:marRight w:val="0"/>
      <w:marTop w:val="0"/>
      <w:marBottom w:val="0"/>
      <w:divBdr>
        <w:top w:val="none" w:sz="0" w:space="0" w:color="auto"/>
        <w:left w:val="none" w:sz="0" w:space="0" w:color="auto"/>
        <w:bottom w:val="none" w:sz="0" w:space="0" w:color="auto"/>
        <w:right w:val="none" w:sz="0" w:space="0" w:color="auto"/>
      </w:divBdr>
    </w:div>
    <w:div w:id="217203349">
      <w:bodyDiv w:val="1"/>
      <w:marLeft w:val="0"/>
      <w:marRight w:val="0"/>
      <w:marTop w:val="0"/>
      <w:marBottom w:val="0"/>
      <w:divBdr>
        <w:top w:val="none" w:sz="0" w:space="0" w:color="auto"/>
        <w:left w:val="none" w:sz="0" w:space="0" w:color="auto"/>
        <w:bottom w:val="none" w:sz="0" w:space="0" w:color="auto"/>
        <w:right w:val="none" w:sz="0" w:space="0" w:color="auto"/>
      </w:divBdr>
    </w:div>
    <w:div w:id="223222037">
      <w:bodyDiv w:val="1"/>
      <w:marLeft w:val="0"/>
      <w:marRight w:val="0"/>
      <w:marTop w:val="0"/>
      <w:marBottom w:val="0"/>
      <w:divBdr>
        <w:top w:val="none" w:sz="0" w:space="0" w:color="auto"/>
        <w:left w:val="none" w:sz="0" w:space="0" w:color="auto"/>
        <w:bottom w:val="none" w:sz="0" w:space="0" w:color="auto"/>
        <w:right w:val="none" w:sz="0" w:space="0" w:color="auto"/>
      </w:divBdr>
    </w:div>
    <w:div w:id="262878845">
      <w:bodyDiv w:val="1"/>
      <w:marLeft w:val="0"/>
      <w:marRight w:val="0"/>
      <w:marTop w:val="0"/>
      <w:marBottom w:val="0"/>
      <w:divBdr>
        <w:top w:val="none" w:sz="0" w:space="0" w:color="auto"/>
        <w:left w:val="none" w:sz="0" w:space="0" w:color="auto"/>
        <w:bottom w:val="none" w:sz="0" w:space="0" w:color="auto"/>
        <w:right w:val="none" w:sz="0" w:space="0" w:color="auto"/>
      </w:divBdr>
    </w:div>
    <w:div w:id="289090911">
      <w:bodyDiv w:val="1"/>
      <w:marLeft w:val="0"/>
      <w:marRight w:val="0"/>
      <w:marTop w:val="0"/>
      <w:marBottom w:val="0"/>
      <w:divBdr>
        <w:top w:val="none" w:sz="0" w:space="0" w:color="auto"/>
        <w:left w:val="none" w:sz="0" w:space="0" w:color="auto"/>
        <w:bottom w:val="none" w:sz="0" w:space="0" w:color="auto"/>
        <w:right w:val="none" w:sz="0" w:space="0" w:color="auto"/>
      </w:divBdr>
    </w:div>
    <w:div w:id="291979660">
      <w:bodyDiv w:val="1"/>
      <w:marLeft w:val="0"/>
      <w:marRight w:val="0"/>
      <w:marTop w:val="0"/>
      <w:marBottom w:val="0"/>
      <w:divBdr>
        <w:top w:val="none" w:sz="0" w:space="0" w:color="auto"/>
        <w:left w:val="none" w:sz="0" w:space="0" w:color="auto"/>
        <w:bottom w:val="none" w:sz="0" w:space="0" w:color="auto"/>
        <w:right w:val="none" w:sz="0" w:space="0" w:color="auto"/>
      </w:divBdr>
      <w:divsChild>
        <w:div w:id="2116515618">
          <w:blockQuote w:val="1"/>
          <w:marLeft w:val="0"/>
          <w:marRight w:val="0"/>
          <w:marTop w:val="0"/>
          <w:marBottom w:val="0"/>
          <w:divBdr>
            <w:top w:val="none" w:sz="0" w:space="0" w:color="auto"/>
            <w:left w:val="single" w:sz="4" w:space="3" w:color="CCCCCC"/>
            <w:bottom w:val="none" w:sz="0" w:space="0" w:color="auto"/>
            <w:right w:val="none" w:sz="0" w:space="0" w:color="auto"/>
          </w:divBdr>
          <w:divsChild>
            <w:div w:id="156880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865065">
      <w:bodyDiv w:val="1"/>
      <w:marLeft w:val="0"/>
      <w:marRight w:val="0"/>
      <w:marTop w:val="0"/>
      <w:marBottom w:val="0"/>
      <w:divBdr>
        <w:top w:val="none" w:sz="0" w:space="0" w:color="auto"/>
        <w:left w:val="none" w:sz="0" w:space="0" w:color="auto"/>
        <w:bottom w:val="none" w:sz="0" w:space="0" w:color="auto"/>
        <w:right w:val="none" w:sz="0" w:space="0" w:color="auto"/>
      </w:divBdr>
    </w:div>
    <w:div w:id="372391734">
      <w:bodyDiv w:val="1"/>
      <w:marLeft w:val="0"/>
      <w:marRight w:val="0"/>
      <w:marTop w:val="0"/>
      <w:marBottom w:val="0"/>
      <w:divBdr>
        <w:top w:val="none" w:sz="0" w:space="0" w:color="auto"/>
        <w:left w:val="none" w:sz="0" w:space="0" w:color="auto"/>
        <w:bottom w:val="none" w:sz="0" w:space="0" w:color="auto"/>
        <w:right w:val="none" w:sz="0" w:space="0" w:color="auto"/>
      </w:divBdr>
    </w:div>
    <w:div w:id="553736949">
      <w:bodyDiv w:val="1"/>
      <w:marLeft w:val="0"/>
      <w:marRight w:val="0"/>
      <w:marTop w:val="0"/>
      <w:marBottom w:val="0"/>
      <w:divBdr>
        <w:top w:val="none" w:sz="0" w:space="0" w:color="auto"/>
        <w:left w:val="none" w:sz="0" w:space="0" w:color="auto"/>
        <w:bottom w:val="none" w:sz="0" w:space="0" w:color="auto"/>
        <w:right w:val="none" w:sz="0" w:space="0" w:color="auto"/>
      </w:divBdr>
    </w:div>
    <w:div w:id="682516905">
      <w:bodyDiv w:val="1"/>
      <w:marLeft w:val="0"/>
      <w:marRight w:val="0"/>
      <w:marTop w:val="0"/>
      <w:marBottom w:val="0"/>
      <w:divBdr>
        <w:top w:val="none" w:sz="0" w:space="0" w:color="auto"/>
        <w:left w:val="none" w:sz="0" w:space="0" w:color="auto"/>
        <w:bottom w:val="none" w:sz="0" w:space="0" w:color="auto"/>
        <w:right w:val="none" w:sz="0" w:space="0" w:color="auto"/>
      </w:divBdr>
    </w:div>
    <w:div w:id="692539994">
      <w:bodyDiv w:val="1"/>
      <w:marLeft w:val="0"/>
      <w:marRight w:val="0"/>
      <w:marTop w:val="0"/>
      <w:marBottom w:val="0"/>
      <w:divBdr>
        <w:top w:val="none" w:sz="0" w:space="0" w:color="auto"/>
        <w:left w:val="none" w:sz="0" w:space="0" w:color="auto"/>
        <w:bottom w:val="none" w:sz="0" w:space="0" w:color="auto"/>
        <w:right w:val="none" w:sz="0" w:space="0" w:color="auto"/>
      </w:divBdr>
      <w:divsChild>
        <w:div w:id="628903682">
          <w:blockQuote w:val="1"/>
          <w:marLeft w:val="0"/>
          <w:marRight w:val="0"/>
          <w:marTop w:val="0"/>
          <w:marBottom w:val="0"/>
          <w:divBdr>
            <w:top w:val="none" w:sz="0" w:space="0" w:color="auto"/>
            <w:left w:val="single" w:sz="4" w:space="0" w:color="CCCCCC"/>
            <w:bottom w:val="none" w:sz="0" w:space="0" w:color="auto"/>
            <w:right w:val="none" w:sz="0" w:space="0" w:color="auto"/>
          </w:divBdr>
          <w:divsChild>
            <w:div w:id="735401030">
              <w:marLeft w:val="0"/>
              <w:marRight w:val="0"/>
              <w:marTop w:val="0"/>
              <w:marBottom w:val="0"/>
              <w:divBdr>
                <w:top w:val="none" w:sz="0" w:space="0" w:color="auto"/>
                <w:left w:val="none" w:sz="0" w:space="0" w:color="auto"/>
                <w:bottom w:val="none" w:sz="0" w:space="0" w:color="auto"/>
                <w:right w:val="none" w:sz="0" w:space="0" w:color="auto"/>
              </w:divBdr>
              <w:divsChild>
                <w:div w:id="840510114">
                  <w:marLeft w:val="0"/>
                  <w:marRight w:val="0"/>
                  <w:marTop w:val="0"/>
                  <w:marBottom w:val="0"/>
                  <w:divBdr>
                    <w:top w:val="none" w:sz="0" w:space="0" w:color="auto"/>
                    <w:left w:val="none" w:sz="0" w:space="0" w:color="auto"/>
                    <w:bottom w:val="none" w:sz="0" w:space="0" w:color="auto"/>
                    <w:right w:val="none" w:sz="0" w:space="0" w:color="auto"/>
                  </w:divBdr>
                  <w:divsChild>
                    <w:div w:id="800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3493">
      <w:bodyDiv w:val="1"/>
      <w:marLeft w:val="0"/>
      <w:marRight w:val="0"/>
      <w:marTop w:val="0"/>
      <w:marBottom w:val="0"/>
      <w:divBdr>
        <w:top w:val="none" w:sz="0" w:space="0" w:color="auto"/>
        <w:left w:val="none" w:sz="0" w:space="0" w:color="auto"/>
        <w:bottom w:val="none" w:sz="0" w:space="0" w:color="auto"/>
        <w:right w:val="none" w:sz="0" w:space="0" w:color="auto"/>
      </w:divBdr>
    </w:div>
    <w:div w:id="757824152">
      <w:bodyDiv w:val="1"/>
      <w:marLeft w:val="0"/>
      <w:marRight w:val="0"/>
      <w:marTop w:val="0"/>
      <w:marBottom w:val="0"/>
      <w:divBdr>
        <w:top w:val="none" w:sz="0" w:space="0" w:color="auto"/>
        <w:left w:val="none" w:sz="0" w:space="0" w:color="auto"/>
        <w:bottom w:val="none" w:sz="0" w:space="0" w:color="auto"/>
        <w:right w:val="none" w:sz="0" w:space="0" w:color="auto"/>
      </w:divBdr>
    </w:div>
    <w:div w:id="836044646">
      <w:bodyDiv w:val="1"/>
      <w:marLeft w:val="0"/>
      <w:marRight w:val="0"/>
      <w:marTop w:val="0"/>
      <w:marBottom w:val="0"/>
      <w:divBdr>
        <w:top w:val="none" w:sz="0" w:space="0" w:color="auto"/>
        <w:left w:val="none" w:sz="0" w:space="0" w:color="auto"/>
        <w:bottom w:val="none" w:sz="0" w:space="0" w:color="auto"/>
        <w:right w:val="none" w:sz="0" w:space="0" w:color="auto"/>
      </w:divBdr>
    </w:div>
    <w:div w:id="868565684">
      <w:bodyDiv w:val="1"/>
      <w:marLeft w:val="0"/>
      <w:marRight w:val="0"/>
      <w:marTop w:val="0"/>
      <w:marBottom w:val="0"/>
      <w:divBdr>
        <w:top w:val="none" w:sz="0" w:space="0" w:color="auto"/>
        <w:left w:val="none" w:sz="0" w:space="0" w:color="auto"/>
        <w:bottom w:val="none" w:sz="0" w:space="0" w:color="auto"/>
        <w:right w:val="none" w:sz="0" w:space="0" w:color="auto"/>
      </w:divBdr>
    </w:div>
    <w:div w:id="978266479">
      <w:bodyDiv w:val="1"/>
      <w:marLeft w:val="0"/>
      <w:marRight w:val="0"/>
      <w:marTop w:val="0"/>
      <w:marBottom w:val="0"/>
      <w:divBdr>
        <w:top w:val="none" w:sz="0" w:space="0" w:color="auto"/>
        <w:left w:val="none" w:sz="0" w:space="0" w:color="auto"/>
        <w:bottom w:val="none" w:sz="0" w:space="0" w:color="auto"/>
        <w:right w:val="none" w:sz="0" w:space="0" w:color="auto"/>
      </w:divBdr>
    </w:div>
    <w:div w:id="1034503032">
      <w:bodyDiv w:val="1"/>
      <w:marLeft w:val="0"/>
      <w:marRight w:val="0"/>
      <w:marTop w:val="0"/>
      <w:marBottom w:val="0"/>
      <w:divBdr>
        <w:top w:val="none" w:sz="0" w:space="0" w:color="auto"/>
        <w:left w:val="none" w:sz="0" w:space="0" w:color="auto"/>
        <w:bottom w:val="none" w:sz="0" w:space="0" w:color="auto"/>
        <w:right w:val="none" w:sz="0" w:space="0" w:color="auto"/>
      </w:divBdr>
    </w:div>
    <w:div w:id="1102726941">
      <w:bodyDiv w:val="1"/>
      <w:marLeft w:val="0"/>
      <w:marRight w:val="0"/>
      <w:marTop w:val="0"/>
      <w:marBottom w:val="0"/>
      <w:divBdr>
        <w:top w:val="none" w:sz="0" w:space="0" w:color="auto"/>
        <w:left w:val="none" w:sz="0" w:space="0" w:color="auto"/>
        <w:bottom w:val="none" w:sz="0" w:space="0" w:color="auto"/>
        <w:right w:val="none" w:sz="0" w:space="0" w:color="auto"/>
      </w:divBdr>
    </w:div>
    <w:div w:id="1115905756">
      <w:bodyDiv w:val="1"/>
      <w:marLeft w:val="0"/>
      <w:marRight w:val="0"/>
      <w:marTop w:val="0"/>
      <w:marBottom w:val="0"/>
      <w:divBdr>
        <w:top w:val="none" w:sz="0" w:space="0" w:color="auto"/>
        <w:left w:val="none" w:sz="0" w:space="0" w:color="auto"/>
        <w:bottom w:val="none" w:sz="0" w:space="0" w:color="auto"/>
        <w:right w:val="none" w:sz="0" w:space="0" w:color="auto"/>
      </w:divBdr>
    </w:div>
    <w:div w:id="1211307642">
      <w:bodyDiv w:val="1"/>
      <w:marLeft w:val="0"/>
      <w:marRight w:val="0"/>
      <w:marTop w:val="0"/>
      <w:marBottom w:val="0"/>
      <w:divBdr>
        <w:top w:val="none" w:sz="0" w:space="0" w:color="auto"/>
        <w:left w:val="none" w:sz="0" w:space="0" w:color="auto"/>
        <w:bottom w:val="none" w:sz="0" w:space="0" w:color="auto"/>
        <w:right w:val="none" w:sz="0" w:space="0" w:color="auto"/>
      </w:divBdr>
      <w:divsChild>
        <w:div w:id="1035232855">
          <w:marLeft w:val="50"/>
          <w:marRight w:val="50"/>
          <w:marTop w:val="50"/>
          <w:marBottom w:val="50"/>
          <w:divBdr>
            <w:top w:val="none" w:sz="0" w:space="0" w:color="auto"/>
            <w:left w:val="none" w:sz="0" w:space="0" w:color="auto"/>
            <w:bottom w:val="none" w:sz="0" w:space="0" w:color="auto"/>
            <w:right w:val="none" w:sz="0" w:space="0" w:color="auto"/>
          </w:divBdr>
        </w:div>
      </w:divsChild>
    </w:div>
    <w:div w:id="1297755187">
      <w:bodyDiv w:val="1"/>
      <w:marLeft w:val="0"/>
      <w:marRight w:val="0"/>
      <w:marTop w:val="0"/>
      <w:marBottom w:val="0"/>
      <w:divBdr>
        <w:top w:val="none" w:sz="0" w:space="0" w:color="auto"/>
        <w:left w:val="none" w:sz="0" w:space="0" w:color="auto"/>
        <w:bottom w:val="none" w:sz="0" w:space="0" w:color="auto"/>
        <w:right w:val="none" w:sz="0" w:space="0" w:color="auto"/>
      </w:divBdr>
    </w:div>
    <w:div w:id="1356224394">
      <w:bodyDiv w:val="1"/>
      <w:marLeft w:val="0"/>
      <w:marRight w:val="0"/>
      <w:marTop w:val="0"/>
      <w:marBottom w:val="0"/>
      <w:divBdr>
        <w:top w:val="none" w:sz="0" w:space="0" w:color="auto"/>
        <w:left w:val="none" w:sz="0" w:space="0" w:color="auto"/>
        <w:bottom w:val="none" w:sz="0" w:space="0" w:color="auto"/>
        <w:right w:val="none" w:sz="0" w:space="0" w:color="auto"/>
      </w:divBdr>
      <w:divsChild>
        <w:div w:id="2013483179">
          <w:marLeft w:val="50"/>
          <w:marRight w:val="50"/>
          <w:marTop w:val="50"/>
          <w:marBottom w:val="50"/>
          <w:divBdr>
            <w:top w:val="none" w:sz="0" w:space="0" w:color="auto"/>
            <w:left w:val="none" w:sz="0" w:space="0" w:color="auto"/>
            <w:bottom w:val="none" w:sz="0" w:space="0" w:color="auto"/>
            <w:right w:val="none" w:sz="0" w:space="0" w:color="auto"/>
          </w:divBdr>
        </w:div>
      </w:divsChild>
    </w:div>
    <w:div w:id="1427337144">
      <w:bodyDiv w:val="1"/>
      <w:marLeft w:val="0"/>
      <w:marRight w:val="0"/>
      <w:marTop w:val="0"/>
      <w:marBottom w:val="0"/>
      <w:divBdr>
        <w:top w:val="none" w:sz="0" w:space="0" w:color="auto"/>
        <w:left w:val="none" w:sz="0" w:space="0" w:color="auto"/>
        <w:bottom w:val="none" w:sz="0" w:space="0" w:color="auto"/>
        <w:right w:val="none" w:sz="0" w:space="0" w:color="auto"/>
      </w:divBdr>
    </w:div>
    <w:div w:id="1544705384">
      <w:bodyDiv w:val="1"/>
      <w:marLeft w:val="0"/>
      <w:marRight w:val="0"/>
      <w:marTop w:val="0"/>
      <w:marBottom w:val="0"/>
      <w:divBdr>
        <w:top w:val="none" w:sz="0" w:space="0" w:color="auto"/>
        <w:left w:val="none" w:sz="0" w:space="0" w:color="auto"/>
        <w:bottom w:val="none" w:sz="0" w:space="0" w:color="auto"/>
        <w:right w:val="none" w:sz="0" w:space="0" w:color="auto"/>
      </w:divBdr>
      <w:divsChild>
        <w:div w:id="2107920515">
          <w:blockQuote w:val="1"/>
          <w:marLeft w:val="0"/>
          <w:marRight w:val="0"/>
          <w:marTop w:val="0"/>
          <w:marBottom w:val="0"/>
          <w:divBdr>
            <w:top w:val="none" w:sz="0" w:space="0" w:color="auto"/>
            <w:left w:val="single" w:sz="4" w:space="3" w:color="CCCCCC"/>
            <w:bottom w:val="none" w:sz="0" w:space="0" w:color="auto"/>
            <w:right w:val="none" w:sz="0" w:space="0" w:color="auto"/>
          </w:divBdr>
          <w:divsChild>
            <w:div w:id="533159509">
              <w:marLeft w:val="0"/>
              <w:marRight w:val="0"/>
              <w:marTop w:val="0"/>
              <w:marBottom w:val="0"/>
              <w:divBdr>
                <w:top w:val="none" w:sz="0" w:space="0" w:color="auto"/>
                <w:left w:val="none" w:sz="0" w:space="0" w:color="auto"/>
                <w:bottom w:val="none" w:sz="0" w:space="0" w:color="auto"/>
                <w:right w:val="none" w:sz="0" w:space="0" w:color="auto"/>
              </w:divBdr>
              <w:divsChild>
                <w:div w:id="1629318903">
                  <w:marLeft w:val="0"/>
                  <w:marRight w:val="0"/>
                  <w:marTop w:val="0"/>
                  <w:marBottom w:val="0"/>
                  <w:divBdr>
                    <w:top w:val="none" w:sz="0" w:space="0" w:color="auto"/>
                    <w:left w:val="none" w:sz="0" w:space="0" w:color="auto"/>
                    <w:bottom w:val="none" w:sz="0" w:space="0" w:color="auto"/>
                    <w:right w:val="none" w:sz="0" w:space="0" w:color="auto"/>
                  </w:divBdr>
                  <w:divsChild>
                    <w:div w:id="66705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513699">
      <w:bodyDiv w:val="1"/>
      <w:marLeft w:val="0"/>
      <w:marRight w:val="0"/>
      <w:marTop w:val="0"/>
      <w:marBottom w:val="0"/>
      <w:divBdr>
        <w:top w:val="none" w:sz="0" w:space="0" w:color="auto"/>
        <w:left w:val="none" w:sz="0" w:space="0" w:color="auto"/>
        <w:bottom w:val="none" w:sz="0" w:space="0" w:color="auto"/>
        <w:right w:val="none" w:sz="0" w:space="0" w:color="auto"/>
      </w:divBdr>
    </w:div>
    <w:div w:id="1688629463">
      <w:bodyDiv w:val="1"/>
      <w:marLeft w:val="0"/>
      <w:marRight w:val="0"/>
      <w:marTop w:val="0"/>
      <w:marBottom w:val="0"/>
      <w:divBdr>
        <w:top w:val="none" w:sz="0" w:space="0" w:color="auto"/>
        <w:left w:val="none" w:sz="0" w:space="0" w:color="auto"/>
        <w:bottom w:val="none" w:sz="0" w:space="0" w:color="auto"/>
        <w:right w:val="none" w:sz="0" w:space="0" w:color="auto"/>
      </w:divBdr>
      <w:divsChild>
        <w:div w:id="458652339">
          <w:marLeft w:val="50"/>
          <w:marRight w:val="50"/>
          <w:marTop w:val="50"/>
          <w:marBottom w:val="50"/>
          <w:divBdr>
            <w:top w:val="none" w:sz="0" w:space="0" w:color="auto"/>
            <w:left w:val="none" w:sz="0" w:space="0" w:color="auto"/>
            <w:bottom w:val="none" w:sz="0" w:space="0" w:color="auto"/>
            <w:right w:val="none" w:sz="0" w:space="0" w:color="auto"/>
          </w:divBdr>
        </w:div>
      </w:divsChild>
    </w:div>
    <w:div w:id="1720933448">
      <w:bodyDiv w:val="1"/>
      <w:marLeft w:val="0"/>
      <w:marRight w:val="0"/>
      <w:marTop w:val="0"/>
      <w:marBottom w:val="0"/>
      <w:divBdr>
        <w:top w:val="none" w:sz="0" w:space="0" w:color="auto"/>
        <w:left w:val="none" w:sz="0" w:space="0" w:color="auto"/>
        <w:bottom w:val="none" w:sz="0" w:space="0" w:color="auto"/>
        <w:right w:val="none" w:sz="0" w:space="0" w:color="auto"/>
      </w:divBdr>
    </w:div>
    <w:div w:id="1777284095">
      <w:bodyDiv w:val="1"/>
      <w:marLeft w:val="0"/>
      <w:marRight w:val="0"/>
      <w:marTop w:val="0"/>
      <w:marBottom w:val="0"/>
      <w:divBdr>
        <w:top w:val="none" w:sz="0" w:space="0" w:color="auto"/>
        <w:left w:val="none" w:sz="0" w:space="0" w:color="auto"/>
        <w:bottom w:val="none" w:sz="0" w:space="0" w:color="auto"/>
        <w:right w:val="none" w:sz="0" w:space="0" w:color="auto"/>
      </w:divBdr>
    </w:div>
    <w:div w:id="1799838990">
      <w:bodyDiv w:val="1"/>
      <w:marLeft w:val="0"/>
      <w:marRight w:val="0"/>
      <w:marTop w:val="0"/>
      <w:marBottom w:val="0"/>
      <w:divBdr>
        <w:top w:val="none" w:sz="0" w:space="0" w:color="auto"/>
        <w:left w:val="none" w:sz="0" w:space="0" w:color="auto"/>
        <w:bottom w:val="none" w:sz="0" w:space="0" w:color="auto"/>
        <w:right w:val="none" w:sz="0" w:space="0" w:color="auto"/>
      </w:divBdr>
    </w:div>
    <w:div w:id="18460912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175">
          <w:marLeft w:val="0"/>
          <w:marRight w:val="0"/>
          <w:marTop w:val="0"/>
          <w:marBottom w:val="0"/>
          <w:divBdr>
            <w:top w:val="none" w:sz="0" w:space="0" w:color="auto"/>
            <w:left w:val="none" w:sz="0" w:space="0" w:color="auto"/>
            <w:bottom w:val="none" w:sz="0" w:space="0" w:color="auto"/>
            <w:right w:val="none" w:sz="0" w:space="0" w:color="auto"/>
          </w:divBdr>
        </w:div>
      </w:divsChild>
    </w:div>
    <w:div w:id="1859612993">
      <w:bodyDiv w:val="1"/>
      <w:marLeft w:val="0"/>
      <w:marRight w:val="0"/>
      <w:marTop w:val="0"/>
      <w:marBottom w:val="0"/>
      <w:divBdr>
        <w:top w:val="none" w:sz="0" w:space="0" w:color="auto"/>
        <w:left w:val="none" w:sz="0" w:space="0" w:color="auto"/>
        <w:bottom w:val="none" w:sz="0" w:space="0" w:color="auto"/>
        <w:right w:val="none" w:sz="0" w:space="0" w:color="auto"/>
      </w:divBdr>
    </w:div>
    <w:div w:id="1928607971">
      <w:bodyDiv w:val="1"/>
      <w:marLeft w:val="0"/>
      <w:marRight w:val="0"/>
      <w:marTop w:val="0"/>
      <w:marBottom w:val="0"/>
      <w:divBdr>
        <w:top w:val="none" w:sz="0" w:space="0" w:color="auto"/>
        <w:left w:val="none" w:sz="0" w:space="0" w:color="auto"/>
        <w:bottom w:val="none" w:sz="0" w:space="0" w:color="auto"/>
        <w:right w:val="none" w:sz="0" w:space="0" w:color="auto"/>
      </w:divBdr>
    </w:div>
    <w:div w:id="1958559929">
      <w:bodyDiv w:val="1"/>
      <w:marLeft w:val="0"/>
      <w:marRight w:val="0"/>
      <w:marTop w:val="0"/>
      <w:marBottom w:val="0"/>
      <w:divBdr>
        <w:top w:val="none" w:sz="0" w:space="0" w:color="auto"/>
        <w:left w:val="none" w:sz="0" w:space="0" w:color="auto"/>
        <w:bottom w:val="none" w:sz="0" w:space="0" w:color="auto"/>
        <w:right w:val="none" w:sz="0" w:space="0" w:color="auto"/>
      </w:divBdr>
    </w:div>
    <w:div w:id="1983804197">
      <w:bodyDiv w:val="1"/>
      <w:marLeft w:val="0"/>
      <w:marRight w:val="0"/>
      <w:marTop w:val="0"/>
      <w:marBottom w:val="0"/>
      <w:divBdr>
        <w:top w:val="none" w:sz="0" w:space="0" w:color="auto"/>
        <w:left w:val="none" w:sz="0" w:space="0" w:color="auto"/>
        <w:bottom w:val="none" w:sz="0" w:space="0" w:color="auto"/>
        <w:right w:val="none" w:sz="0" w:space="0" w:color="auto"/>
      </w:divBdr>
      <w:divsChild>
        <w:div w:id="1193611915">
          <w:marLeft w:val="50"/>
          <w:marRight w:val="50"/>
          <w:marTop w:val="50"/>
          <w:marBottom w:val="50"/>
          <w:divBdr>
            <w:top w:val="none" w:sz="0" w:space="0" w:color="auto"/>
            <w:left w:val="none" w:sz="0" w:space="0" w:color="auto"/>
            <w:bottom w:val="none" w:sz="0" w:space="0" w:color="auto"/>
            <w:right w:val="none" w:sz="0" w:space="0" w:color="auto"/>
          </w:divBdr>
        </w:div>
      </w:divsChild>
    </w:div>
    <w:div w:id="2054377549">
      <w:bodyDiv w:val="1"/>
      <w:marLeft w:val="0"/>
      <w:marRight w:val="0"/>
      <w:marTop w:val="0"/>
      <w:marBottom w:val="0"/>
      <w:divBdr>
        <w:top w:val="none" w:sz="0" w:space="0" w:color="auto"/>
        <w:left w:val="none" w:sz="0" w:space="0" w:color="auto"/>
        <w:bottom w:val="none" w:sz="0" w:space="0" w:color="auto"/>
        <w:right w:val="none" w:sz="0" w:space="0" w:color="auto"/>
      </w:divBdr>
      <w:divsChild>
        <w:div w:id="1867517506">
          <w:blockQuote w:val="1"/>
          <w:marLeft w:val="0"/>
          <w:marRight w:val="0"/>
          <w:marTop w:val="0"/>
          <w:marBottom w:val="0"/>
          <w:divBdr>
            <w:top w:val="none" w:sz="0" w:space="0" w:color="auto"/>
            <w:left w:val="single" w:sz="4" w:space="3" w:color="CCCCCC"/>
            <w:bottom w:val="none" w:sz="0" w:space="0" w:color="auto"/>
            <w:right w:val="none" w:sz="0" w:space="0" w:color="auto"/>
          </w:divBdr>
          <w:divsChild>
            <w:div w:id="585265706">
              <w:marLeft w:val="0"/>
              <w:marRight w:val="0"/>
              <w:marTop w:val="0"/>
              <w:marBottom w:val="0"/>
              <w:divBdr>
                <w:top w:val="none" w:sz="0" w:space="0" w:color="auto"/>
                <w:left w:val="none" w:sz="0" w:space="0" w:color="auto"/>
                <w:bottom w:val="none" w:sz="0" w:space="0" w:color="auto"/>
                <w:right w:val="none" w:sz="0" w:space="0" w:color="auto"/>
              </w:divBdr>
              <w:divsChild>
                <w:div w:id="84247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6AEA3-CE2D-4C12-B963-3C6BB78DF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25</Pages>
  <Words>6028</Words>
  <Characters>42985</Characters>
  <Application>Microsoft Office Word</Application>
  <DocSecurity>0</DocSecurity>
  <Lines>358</Lines>
  <Paragraphs>97</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48916</CharactersWithSpaces>
  <SharedDoc>false</SharedDoc>
  <HLinks>
    <vt:vector size="246" baseType="variant">
      <vt:variant>
        <vt:i4>1507390</vt:i4>
      </vt:variant>
      <vt:variant>
        <vt:i4>242</vt:i4>
      </vt:variant>
      <vt:variant>
        <vt:i4>0</vt:i4>
      </vt:variant>
      <vt:variant>
        <vt:i4>5</vt:i4>
      </vt:variant>
      <vt:variant>
        <vt:lpwstr/>
      </vt:variant>
      <vt:variant>
        <vt:lpwstr>_Toc169203671</vt:lpwstr>
      </vt:variant>
      <vt:variant>
        <vt:i4>1507390</vt:i4>
      </vt:variant>
      <vt:variant>
        <vt:i4>236</vt:i4>
      </vt:variant>
      <vt:variant>
        <vt:i4>0</vt:i4>
      </vt:variant>
      <vt:variant>
        <vt:i4>5</vt:i4>
      </vt:variant>
      <vt:variant>
        <vt:lpwstr/>
      </vt:variant>
      <vt:variant>
        <vt:lpwstr>_Toc169203670</vt:lpwstr>
      </vt:variant>
      <vt:variant>
        <vt:i4>1441854</vt:i4>
      </vt:variant>
      <vt:variant>
        <vt:i4>230</vt:i4>
      </vt:variant>
      <vt:variant>
        <vt:i4>0</vt:i4>
      </vt:variant>
      <vt:variant>
        <vt:i4>5</vt:i4>
      </vt:variant>
      <vt:variant>
        <vt:lpwstr/>
      </vt:variant>
      <vt:variant>
        <vt:lpwstr>_Toc169203669</vt:lpwstr>
      </vt:variant>
      <vt:variant>
        <vt:i4>1441854</vt:i4>
      </vt:variant>
      <vt:variant>
        <vt:i4>224</vt:i4>
      </vt:variant>
      <vt:variant>
        <vt:i4>0</vt:i4>
      </vt:variant>
      <vt:variant>
        <vt:i4>5</vt:i4>
      </vt:variant>
      <vt:variant>
        <vt:lpwstr/>
      </vt:variant>
      <vt:variant>
        <vt:lpwstr>_Toc169203668</vt:lpwstr>
      </vt:variant>
      <vt:variant>
        <vt:i4>1441854</vt:i4>
      </vt:variant>
      <vt:variant>
        <vt:i4>218</vt:i4>
      </vt:variant>
      <vt:variant>
        <vt:i4>0</vt:i4>
      </vt:variant>
      <vt:variant>
        <vt:i4>5</vt:i4>
      </vt:variant>
      <vt:variant>
        <vt:lpwstr/>
      </vt:variant>
      <vt:variant>
        <vt:lpwstr>_Toc169203667</vt:lpwstr>
      </vt:variant>
      <vt:variant>
        <vt:i4>1441854</vt:i4>
      </vt:variant>
      <vt:variant>
        <vt:i4>212</vt:i4>
      </vt:variant>
      <vt:variant>
        <vt:i4>0</vt:i4>
      </vt:variant>
      <vt:variant>
        <vt:i4>5</vt:i4>
      </vt:variant>
      <vt:variant>
        <vt:lpwstr/>
      </vt:variant>
      <vt:variant>
        <vt:lpwstr>_Toc169203666</vt:lpwstr>
      </vt:variant>
      <vt:variant>
        <vt:i4>1441854</vt:i4>
      </vt:variant>
      <vt:variant>
        <vt:i4>206</vt:i4>
      </vt:variant>
      <vt:variant>
        <vt:i4>0</vt:i4>
      </vt:variant>
      <vt:variant>
        <vt:i4>5</vt:i4>
      </vt:variant>
      <vt:variant>
        <vt:lpwstr/>
      </vt:variant>
      <vt:variant>
        <vt:lpwstr>_Toc169203665</vt:lpwstr>
      </vt:variant>
      <vt:variant>
        <vt:i4>1441854</vt:i4>
      </vt:variant>
      <vt:variant>
        <vt:i4>200</vt:i4>
      </vt:variant>
      <vt:variant>
        <vt:i4>0</vt:i4>
      </vt:variant>
      <vt:variant>
        <vt:i4>5</vt:i4>
      </vt:variant>
      <vt:variant>
        <vt:lpwstr/>
      </vt:variant>
      <vt:variant>
        <vt:lpwstr>_Toc169203664</vt:lpwstr>
      </vt:variant>
      <vt:variant>
        <vt:i4>1441854</vt:i4>
      </vt:variant>
      <vt:variant>
        <vt:i4>194</vt:i4>
      </vt:variant>
      <vt:variant>
        <vt:i4>0</vt:i4>
      </vt:variant>
      <vt:variant>
        <vt:i4>5</vt:i4>
      </vt:variant>
      <vt:variant>
        <vt:lpwstr/>
      </vt:variant>
      <vt:variant>
        <vt:lpwstr>_Toc169203663</vt:lpwstr>
      </vt:variant>
      <vt:variant>
        <vt:i4>1441854</vt:i4>
      </vt:variant>
      <vt:variant>
        <vt:i4>188</vt:i4>
      </vt:variant>
      <vt:variant>
        <vt:i4>0</vt:i4>
      </vt:variant>
      <vt:variant>
        <vt:i4>5</vt:i4>
      </vt:variant>
      <vt:variant>
        <vt:lpwstr/>
      </vt:variant>
      <vt:variant>
        <vt:lpwstr>_Toc169203662</vt:lpwstr>
      </vt:variant>
      <vt:variant>
        <vt:i4>1441854</vt:i4>
      </vt:variant>
      <vt:variant>
        <vt:i4>182</vt:i4>
      </vt:variant>
      <vt:variant>
        <vt:i4>0</vt:i4>
      </vt:variant>
      <vt:variant>
        <vt:i4>5</vt:i4>
      </vt:variant>
      <vt:variant>
        <vt:lpwstr/>
      </vt:variant>
      <vt:variant>
        <vt:lpwstr>_Toc169203661</vt:lpwstr>
      </vt:variant>
      <vt:variant>
        <vt:i4>1441854</vt:i4>
      </vt:variant>
      <vt:variant>
        <vt:i4>176</vt:i4>
      </vt:variant>
      <vt:variant>
        <vt:i4>0</vt:i4>
      </vt:variant>
      <vt:variant>
        <vt:i4>5</vt:i4>
      </vt:variant>
      <vt:variant>
        <vt:lpwstr/>
      </vt:variant>
      <vt:variant>
        <vt:lpwstr>_Toc169203660</vt:lpwstr>
      </vt:variant>
      <vt:variant>
        <vt:i4>1376318</vt:i4>
      </vt:variant>
      <vt:variant>
        <vt:i4>170</vt:i4>
      </vt:variant>
      <vt:variant>
        <vt:i4>0</vt:i4>
      </vt:variant>
      <vt:variant>
        <vt:i4>5</vt:i4>
      </vt:variant>
      <vt:variant>
        <vt:lpwstr/>
      </vt:variant>
      <vt:variant>
        <vt:lpwstr>_Toc169203659</vt:lpwstr>
      </vt:variant>
      <vt:variant>
        <vt:i4>1376318</vt:i4>
      </vt:variant>
      <vt:variant>
        <vt:i4>164</vt:i4>
      </vt:variant>
      <vt:variant>
        <vt:i4>0</vt:i4>
      </vt:variant>
      <vt:variant>
        <vt:i4>5</vt:i4>
      </vt:variant>
      <vt:variant>
        <vt:lpwstr/>
      </vt:variant>
      <vt:variant>
        <vt:lpwstr>_Toc169203658</vt:lpwstr>
      </vt:variant>
      <vt:variant>
        <vt:i4>1376318</vt:i4>
      </vt:variant>
      <vt:variant>
        <vt:i4>158</vt:i4>
      </vt:variant>
      <vt:variant>
        <vt:i4>0</vt:i4>
      </vt:variant>
      <vt:variant>
        <vt:i4>5</vt:i4>
      </vt:variant>
      <vt:variant>
        <vt:lpwstr/>
      </vt:variant>
      <vt:variant>
        <vt:lpwstr>_Toc169203657</vt:lpwstr>
      </vt:variant>
      <vt:variant>
        <vt:i4>1376318</vt:i4>
      </vt:variant>
      <vt:variant>
        <vt:i4>152</vt:i4>
      </vt:variant>
      <vt:variant>
        <vt:i4>0</vt:i4>
      </vt:variant>
      <vt:variant>
        <vt:i4>5</vt:i4>
      </vt:variant>
      <vt:variant>
        <vt:lpwstr/>
      </vt:variant>
      <vt:variant>
        <vt:lpwstr>_Toc169203656</vt:lpwstr>
      </vt:variant>
      <vt:variant>
        <vt:i4>1376318</vt:i4>
      </vt:variant>
      <vt:variant>
        <vt:i4>146</vt:i4>
      </vt:variant>
      <vt:variant>
        <vt:i4>0</vt:i4>
      </vt:variant>
      <vt:variant>
        <vt:i4>5</vt:i4>
      </vt:variant>
      <vt:variant>
        <vt:lpwstr/>
      </vt:variant>
      <vt:variant>
        <vt:lpwstr>_Toc169203655</vt:lpwstr>
      </vt:variant>
      <vt:variant>
        <vt:i4>1376318</vt:i4>
      </vt:variant>
      <vt:variant>
        <vt:i4>140</vt:i4>
      </vt:variant>
      <vt:variant>
        <vt:i4>0</vt:i4>
      </vt:variant>
      <vt:variant>
        <vt:i4>5</vt:i4>
      </vt:variant>
      <vt:variant>
        <vt:lpwstr/>
      </vt:variant>
      <vt:variant>
        <vt:lpwstr>_Toc169203654</vt:lpwstr>
      </vt:variant>
      <vt:variant>
        <vt:i4>1376318</vt:i4>
      </vt:variant>
      <vt:variant>
        <vt:i4>134</vt:i4>
      </vt:variant>
      <vt:variant>
        <vt:i4>0</vt:i4>
      </vt:variant>
      <vt:variant>
        <vt:i4>5</vt:i4>
      </vt:variant>
      <vt:variant>
        <vt:lpwstr/>
      </vt:variant>
      <vt:variant>
        <vt:lpwstr>_Toc169203653</vt:lpwstr>
      </vt:variant>
      <vt:variant>
        <vt:i4>1376318</vt:i4>
      </vt:variant>
      <vt:variant>
        <vt:i4>128</vt:i4>
      </vt:variant>
      <vt:variant>
        <vt:i4>0</vt:i4>
      </vt:variant>
      <vt:variant>
        <vt:i4>5</vt:i4>
      </vt:variant>
      <vt:variant>
        <vt:lpwstr/>
      </vt:variant>
      <vt:variant>
        <vt:lpwstr>_Toc169203652</vt:lpwstr>
      </vt:variant>
      <vt:variant>
        <vt:i4>1376318</vt:i4>
      </vt:variant>
      <vt:variant>
        <vt:i4>122</vt:i4>
      </vt:variant>
      <vt:variant>
        <vt:i4>0</vt:i4>
      </vt:variant>
      <vt:variant>
        <vt:i4>5</vt:i4>
      </vt:variant>
      <vt:variant>
        <vt:lpwstr/>
      </vt:variant>
      <vt:variant>
        <vt:lpwstr>_Toc169203651</vt:lpwstr>
      </vt:variant>
      <vt:variant>
        <vt:i4>1376318</vt:i4>
      </vt:variant>
      <vt:variant>
        <vt:i4>116</vt:i4>
      </vt:variant>
      <vt:variant>
        <vt:i4>0</vt:i4>
      </vt:variant>
      <vt:variant>
        <vt:i4>5</vt:i4>
      </vt:variant>
      <vt:variant>
        <vt:lpwstr/>
      </vt:variant>
      <vt:variant>
        <vt:lpwstr>_Toc169203650</vt:lpwstr>
      </vt:variant>
      <vt:variant>
        <vt:i4>1310782</vt:i4>
      </vt:variant>
      <vt:variant>
        <vt:i4>110</vt:i4>
      </vt:variant>
      <vt:variant>
        <vt:i4>0</vt:i4>
      </vt:variant>
      <vt:variant>
        <vt:i4>5</vt:i4>
      </vt:variant>
      <vt:variant>
        <vt:lpwstr/>
      </vt:variant>
      <vt:variant>
        <vt:lpwstr>_Toc169203649</vt:lpwstr>
      </vt:variant>
      <vt:variant>
        <vt:i4>1310782</vt:i4>
      </vt:variant>
      <vt:variant>
        <vt:i4>104</vt:i4>
      </vt:variant>
      <vt:variant>
        <vt:i4>0</vt:i4>
      </vt:variant>
      <vt:variant>
        <vt:i4>5</vt:i4>
      </vt:variant>
      <vt:variant>
        <vt:lpwstr/>
      </vt:variant>
      <vt:variant>
        <vt:lpwstr>_Toc169203648</vt:lpwstr>
      </vt:variant>
      <vt:variant>
        <vt:i4>1310782</vt:i4>
      </vt:variant>
      <vt:variant>
        <vt:i4>98</vt:i4>
      </vt:variant>
      <vt:variant>
        <vt:i4>0</vt:i4>
      </vt:variant>
      <vt:variant>
        <vt:i4>5</vt:i4>
      </vt:variant>
      <vt:variant>
        <vt:lpwstr/>
      </vt:variant>
      <vt:variant>
        <vt:lpwstr>_Toc169203647</vt:lpwstr>
      </vt:variant>
      <vt:variant>
        <vt:i4>1310782</vt:i4>
      </vt:variant>
      <vt:variant>
        <vt:i4>92</vt:i4>
      </vt:variant>
      <vt:variant>
        <vt:i4>0</vt:i4>
      </vt:variant>
      <vt:variant>
        <vt:i4>5</vt:i4>
      </vt:variant>
      <vt:variant>
        <vt:lpwstr/>
      </vt:variant>
      <vt:variant>
        <vt:lpwstr>_Toc169203646</vt:lpwstr>
      </vt:variant>
      <vt:variant>
        <vt:i4>1310782</vt:i4>
      </vt:variant>
      <vt:variant>
        <vt:i4>86</vt:i4>
      </vt:variant>
      <vt:variant>
        <vt:i4>0</vt:i4>
      </vt:variant>
      <vt:variant>
        <vt:i4>5</vt:i4>
      </vt:variant>
      <vt:variant>
        <vt:lpwstr/>
      </vt:variant>
      <vt:variant>
        <vt:lpwstr>_Toc169203645</vt:lpwstr>
      </vt:variant>
      <vt:variant>
        <vt:i4>1310782</vt:i4>
      </vt:variant>
      <vt:variant>
        <vt:i4>80</vt:i4>
      </vt:variant>
      <vt:variant>
        <vt:i4>0</vt:i4>
      </vt:variant>
      <vt:variant>
        <vt:i4>5</vt:i4>
      </vt:variant>
      <vt:variant>
        <vt:lpwstr/>
      </vt:variant>
      <vt:variant>
        <vt:lpwstr>_Toc169203644</vt:lpwstr>
      </vt:variant>
      <vt:variant>
        <vt:i4>1310782</vt:i4>
      </vt:variant>
      <vt:variant>
        <vt:i4>74</vt:i4>
      </vt:variant>
      <vt:variant>
        <vt:i4>0</vt:i4>
      </vt:variant>
      <vt:variant>
        <vt:i4>5</vt:i4>
      </vt:variant>
      <vt:variant>
        <vt:lpwstr/>
      </vt:variant>
      <vt:variant>
        <vt:lpwstr>_Toc169203643</vt:lpwstr>
      </vt:variant>
      <vt:variant>
        <vt:i4>1310782</vt:i4>
      </vt:variant>
      <vt:variant>
        <vt:i4>68</vt:i4>
      </vt:variant>
      <vt:variant>
        <vt:i4>0</vt:i4>
      </vt:variant>
      <vt:variant>
        <vt:i4>5</vt:i4>
      </vt:variant>
      <vt:variant>
        <vt:lpwstr/>
      </vt:variant>
      <vt:variant>
        <vt:lpwstr>_Toc169203642</vt:lpwstr>
      </vt:variant>
      <vt:variant>
        <vt:i4>1310782</vt:i4>
      </vt:variant>
      <vt:variant>
        <vt:i4>62</vt:i4>
      </vt:variant>
      <vt:variant>
        <vt:i4>0</vt:i4>
      </vt:variant>
      <vt:variant>
        <vt:i4>5</vt:i4>
      </vt:variant>
      <vt:variant>
        <vt:lpwstr/>
      </vt:variant>
      <vt:variant>
        <vt:lpwstr>_Toc169203641</vt:lpwstr>
      </vt:variant>
      <vt:variant>
        <vt:i4>1310782</vt:i4>
      </vt:variant>
      <vt:variant>
        <vt:i4>56</vt:i4>
      </vt:variant>
      <vt:variant>
        <vt:i4>0</vt:i4>
      </vt:variant>
      <vt:variant>
        <vt:i4>5</vt:i4>
      </vt:variant>
      <vt:variant>
        <vt:lpwstr/>
      </vt:variant>
      <vt:variant>
        <vt:lpwstr>_Toc169203640</vt:lpwstr>
      </vt:variant>
      <vt:variant>
        <vt:i4>1245246</vt:i4>
      </vt:variant>
      <vt:variant>
        <vt:i4>50</vt:i4>
      </vt:variant>
      <vt:variant>
        <vt:i4>0</vt:i4>
      </vt:variant>
      <vt:variant>
        <vt:i4>5</vt:i4>
      </vt:variant>
      <vt:variant>
        <vt:lpwstr/>
      </vt:variant>
      <vt:variant>
        <vt:lpwstr>_Toc169203639</vt:lpwstr>
      </vt:variant>
      <vt:variant>
        <vt:i4>1245246</vt:i4>
      </vt:variant>
      <vt:variant>
        <vt:i4>44</vt:i4>
      </vt:variant>
      <vt:variant>
        <vt:i4>0</vt:i4>
      </vt:variant>
      <vt:variant>
        <vt:i4>5</vt:i4>
      </vt:variant>
      <vt:variant>
        <vt:lpwstr/>
      </vt:variant>
      <vt:variant>
        <vt:lpwstr>_Toc169203638</vt:lpwstr>
      </vt:variant>
      <vt:variant>
        <vt:i4>1245246</vt:i4>
      </vt:variant>
      <vt:variant>
        <vt:i4>38</vt:i4>
      </vt:variant>
      <vt:variant>
        <vt:i4>0</vt:i4>
      </vt:variant>
      <vt:variant>
        <vt:i4>5</vt:i4>
      </vt:variant>
      <vt:variant>
        <vt:lpwstr/>
      </vt:variant>
      <vt:variant>
        <vt:lpwstr>_Toc169203637</vt:lpwstr>
      </vt:variant>
      <vt:variant>
        <vt:i4>1245246</vt:i4>
      </vt:variant>
      <vt:variant>
        <vt:i4>32</vt:i4>
      </vt:variant>
      <vt:variant>
        <vt:i4>0</vt:i4>
      </vt:variant>
      <vt:variant>
        <vt:i4>5</vt:i4>
      </vt:variant>
      <vt:variant>
        <vt:lpwstr/>
      </vt:variant>
      <vt:variant>
        <vt:lpwstr>_Toc169203636</vt:lpwstr>
      </vt:variant>
      <vt:variant>
        <vt:i4>1245246</vt:i4>
      </vt:variant>
      <vt:variant>
        <vt:i4>26</vt:i4>
      </vt:variant>
      <vt:variant>
        <vt:i4>0</vt:i4>
      </vt:variant>
      <vt:variant>
        <vt:i4>5</vt:i4>
      </vt:variant>
      <vt:variant>
        <vt:lpwstr/>
      </vt:variant>
      <vt:variant>
        <vt:lpwstr>_Toc169203635</vt:lpwstr>
      </vt:variant>
      <vt:variant>
        <vt:i4>1245246</vt:i4>
      </vt:variant>
      <vt:variant>
        <vt:i4>20</vt:i4>
      </vt:variant>
      <vt:variant>
        <vt:i4>0</vt:i4>
      </vt:variant>
      <vt:variant>
        <vt:i4>5</vt:i4>
      </vt:variant>
      <vt:variant>
        <vt:lpwstr/>
      </vt:variant>
      <vt:variant>
        <vt:lpwstr>_Toc169203634</vt:lpwstr>
      </vt:variant>
      <vt:variant>
        <vt:i4>1245246</vt:i4>
      </vt:variant>
      <vt:variant>
        <vt:i4>14</vt:i4>
      </vt:variant>
      <vt:variant>
        <vt:i4>0</vt:i4>
      </vt:variant>
      <vt:variant>
        <vt:i4>5</vt:i4>
      </vt:variant>
      <vt:variant>
        <vt:lpwstr/>
      </vt:variant>
      <vt:variant>
        <vt:lpwstr>_Toc169203633</vt:lpwstr>
      </vt:variant>
      <vt:variant>
        <vt:i4>1245246</vt:i4>
      </vt:variant>
      <vt:variant>
        <vt:i4>8</vt:i4>
      </vt:variant>
      <vt:variant>
        <vt:i4>0</vt:i4>
      </vt:variant>
      <vt:variant>
        <vt:i4>5</vt:i4>
      </vt:variant>
      <vt:variant>
        <vt:lpwstr/>
      </vt:variant>
      <vt:variant>
        <vt:lpwstr>_Toc169203632</vt:lpwstr>
      </vt:variant>
      <vt:variant>
        <vt:i4>1245246</vt:i4>
      </vt:variant>
      <vt:variant>
        <vt:i4>2</vt:i4>
      </vt:variant>
      <vt:variant>
        <vt:i4>0</vt:i4>
      </vt:variant>
      <vt:variant>
        <vt:i4>5</vt:i4>
      </vt:variant>
      <vt:variant>
        <vt:lpwstr/>
      </vt:variant>
      <vt:variant>
        <vt:lpwstr>_Toc169203631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Dorota Jaremkiewicz</dc:creator>
  <cp:keywords/>
  <cp:lastModifiedBy>Michal Siminski</cp:lastModifiedBy>
  <cp:revision>49</cp:revision>
  <cp:lastPrinted>2025-07-17T08:51:00Z</cp:lastPrinted>
  <dcterms:created xsi:type="dcterms:W3CDTF">2024-12-04T11:44:00Z</dcterms:created>
  <dcterms:modified xsi:type="dcterms:W3CDTF">2025-07-17T08:51:00Z</dcterms:modified>
</cp:coreProperties>
</file>